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87829" w14:textId="77777777" w:rsidR="008C7001" w:rsidRPr="008C7944" w:rsidRDefault="00390402" w:rsidP="008C7001">
      <w:pPr>
        <w:rPr>
          <w:b/>
          <w:sz w:val="32"/>
          <w:szCs w:val="32"/>
        </w:rPr>
      </w:pPr>
      <w:r w:rsidRPr="00390402">
        <w:rPr>
          <w:b/>
          <w:noProof/>
          <w:sz w:val="32"/>
          <w:szCs w:val="32"/>
          <w:lang w:eastAsia="en-GB"/>
        </w:rPr>
        <w:drawing>
          <wp:anchor distT="0" distB="0" distL="114300" distR="114300" simplePos="0" relativeHeight="251660288" behindDoc="0" locked="0" layoutInCell="1" allowOverlap="1" wp14:anchorId="1DF2CDE7" wp14:editId="06D1D962">
            <wp:simplePos x="0" y="0"/>
            <wp:positionH relativeFrom="column">
              <wp:posOffset>4962525</wp:posOffset>
            </wp:positionH>
            <wp:positionV relativeFrom="paragraph">
              <wp:posOffset>57150</wp:posOffset>
            </wp:positionV>
            <wp:extent cx="1417320" cy="447675"/>
            <wp:effectExtent l="0" t="0" r="0" b="9525"/>
            <wp:wrapSquare wrapText="bothSides"/>
            <wp:docPr id="1" name="Picture 1" descr="Image result for herefordshire and worcestershire earth heritage trus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refordshire and worcestershire earth heritage trust">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7320" cy="447675"/>
                    </a:xfrm>
                    <a:prstGeom prst="rect">
                      <a:avLst/>
                    </a:prstGeom>
                    <a:noFill/>
                    <a:ln>
                      <a:noFill/>
                    </a:ln>
                  </pic:spPr>
                </pic:pic>
              </a:graphicData>
            </a:graphic>
          </wp:anchor>
        </w:drawing>
      </w:r>
      <w:r w:rsidR="008C7001" w:rsidRPr="008C7944">
        <w:rPr>
          <w:b/>
          <w:noProof/>
          <w:sz w:val="32"/>
          <w:szCs w:val="32"/>
          <w:lang w:eastAsia="en-GB"/>
        </w:rPr>
        <w:drawing>
          <wp:anchor distT="0" distB="0" distL="114300" distR="114300" simplePos="0" relativeHeight="251659264" behindDoc="0" locked="0" layoutInCell="1" allowOverlap="1" wp14:anchorId="3B8D3C80" wp14:editId="3456C14F">
            <wp:simplePos x="0" y="0"/>
            <wp:positionH relativeFrom="column">
              <wp:posOffset>4282297</wp:posOffset>
            </wp:positionH>
            <wp:positionV relativeFrom="paragraph">
              <wp:posOffset>0</wp:posOffset>
            </wp:positionV>
            <wp:extent cx="521335" cy="6838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WT 2015 Port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1335" cy="683895"/>
                    </a:xfrm>
                    <a:prstGeom prst="rect">
                      <a:avLst/>
                    </a:prstGeom>
                  </pic:spPr>
                </pic:pic>
              </a:graphicData>
            </a:graphic>
          </wp:anchor>
        </w:drawing>
      </w:r>
      <w:r w:rsidR="008C7001" w:rsidRPr="008C7944">
        <w:rPr>
          <w:b/>
          <w:sz w:val="32"/>
          <w:szCs w:val="32"/>
        </w:rPr>
        <w:t>Conserving Herefordshire’s Ice Age Ponds</w:t>
      </w:r>
    </w:p>
    <w:p w14:paraId="40166EF2" w14:textId="32F9D516" w:rsidR="00FE1EED" w:rsidRDefault="00390402" w:rsidP="008C7001">
      <w:pPr>
        <w:rPr>
          <w:b/>
          <w:sz w:val="32"/>
          <w:szCs w:val="32"/>
        </w:rPr>
      </w:pPr>
      <w:r>
        <w:rPr>
          <w:rFonts w:ascii="Arial" w:hAnsi="Arial" w:cs="Arial"/>
          <w:noProof/>
          <w:color w:val="0000FF"/>
          <w:sz w:val="27"/>
          <w:szCs w:val="27"/>
          <w:lang w:eastAsia="en-GB"/>
        </w:rPr>
        <w:drawing>
          <wp:anchor distT="0" distB="0" distL="114300" distR="114300" simplePos="0" relativeHeight="251661312" behindDoc="1" locked="0" layoutInCell="1" allowOverlap="1" wp14:anchorId="7F42C01F" wp14:editId="3ED16FF4">
            <wp:simplePos x="0" y="0"/>
            <wp:positionH relativeFrom="column">
              <wp:posOffset>4533900</wp:posOffset>
            </wp:positionH>
            <wp:positionV relativeFrom="paragraph">
              <wp:posOffset>354330</wp:posOffset>
            </wp:positionV>
            <wp:extent cx="1704975" cy="298735"/>
            <wp:effectExtent l="0" t="0" r="0" b="6350"/>
            <wp:wrapTight wrapText="bothSides">
              <wp:wrapPolygon edited="0">
                <wp:start x="0" y="0"/>
                <wp:lineTo x="0" y="20681"/>
                <wp:lineTo x="21238" y="20681"/>
                <wp:lineTo x="21238" y="0"/>
                <wp:lineTo x="0" y="0"/>
              </wp:wrapPolygon>
            </wp:wrapTight>
            <wp:docPr id="6" name="Picture 6" descr="Image result for herefordshire amphibian and reptile team">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herefordshire amphibian and reptile team">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298735"/>
                    </a:xfrm>
                    <a:prstGeom prst="rect">
                      <a:avLst/>
                    </a:prstGeom>
                    <a:noFill/>
                    <a:ln>
                      <a:noFill/>
                    </a:ln>
                  </pic:spPr>
                </pic:pic>
              </a:graphicData>
            </a:graphic>
          </wp:anchor>
        </w:drawing>
      </w:r>
      <w:r w:rsidR="008C7001" w:rsidRPr="008C7944">
        <w:rPr>
          <w:b/>
          <w:sz w:val="32"/>
          <w:szCs w:val="32"/>
        </w:rPr>
        <w:t xml:space="preserve">Invitation to </w:t>
      </w:r>
      <w:r w:rsidR="00A92A06">
        <w:rPr>
          <w:b/>
          <w:sz w:val="32"/>
          <w:szCs w:val="32"/>
        </w:rPr>
        <w:t>tender</w:t>
      </w:r>
      <w:r w:rsidR="00045EEF">
        <w:rPr>
          <w:b/>
          <w:sz w:val="32"/>
          <w:szCs w:val="32"/>
        </w:rPr>
        <w:t xml:space="preserve"> for</w:t>
      </w:r>
      <w:r w:rsidR="008C7001" w:rsidRPr="008C7944">
        <w:rPr>
          <w:b/>
          <w:sz w:val="32"/>
          <w:szCs w:val="32"/>
        </w:rPr>
        <w:t xml:space="preserve">: </w:t>
      </w:r>
    </w:p>
    <w:p w14:paraId="37AB20A4" w14:textId="77777777" w:rsidR="00686035" w:rsidRPr="008C7944" w:rsidRDefault="008C7001" w:rsidP="008C7001">
      <w:pPr>
        <w:rPr>
          <w:b/>
          <w:sz w:val="32"/>
          <w:szCs w:val="32"/>
        </w:rPr>
      </w:pPr>
      <w:r w:rsidRPr="008C7944">
        <w:rPr>
          <w:b/>
          <w:sz w:val="32"/>
          <w:szCs w:val="32"/>
        </w:rPr>
        <w:t>Ecological Support</w:t>
      </w:r>
      <w:r w:rsidR="00686035">
        <w:rPr>
          <w:b/>
          <w:sz w:val="32"/>
          <w:szCs w:val="32"/>
        </w:rPr>
        <w:t xml:space="preserve"> for the</w:t>
      </w:r>
      <w:r w:rsidR="00045EEF">
        <w:rPr>
          <w:b/>
          <w:sz w:val="32"/>
          <w:szCs w:val="32"/>
        </w:rPr>
        <w:t xml:space="preserve"> </w:t>
      </w:r>
      <w:r w:rsidR="00686035">
        <w:rPr>
          <w:b/>
          <w:sz w:val="32"/>
          <w:szCs w:val="32"/>
        </w:rPr>
        <w:t>Delivery Stage.</w:t>
      </w:r>
    </w:p>
    <w:p w14:paraId="3B100E8B" w14:textId="77777777" w:rsidR="008C7001" w:rsidRDefault="008C7001" w:rsidP="008C7001">
      <w:pPr>
        <w:rPr>
          <w:b/>
        </w:rPr>
      </w:pPr>
    </w:p>
    <w:p w14:paraId="720AB19A" w14:textId="77777777" w:rsidR="008C7001" w:rsidRPr="00C92AFB" w:rsidRDefault="008C7001" w:rsidP="008C7001">
      <w:pPr>
        <w:rPr>
          <w:b/>
          <w:sz w:val="28"/>
          <w:szCs w:val="28"/>
        </w:rPr>
      </w:pPr>
      <w:r w:rsidRPr="00C92AFB">
        <w:rPr>
          <w:b/>
          <w:sz w:val="28"/>
          <w:szCs w:val="28"/>
        </w:rPr>
        <w:t>1.0</w:t>
      </w:r>
      <w:r w:rsidRPr="00C92AFB">
        <w:rPr>
          <w:b/>
          <w:sz w:val="28"/>
          <w:szCs w:val="28"/>
        </w:rPr>
        <w:tab/>
        <w:t>The Project Background</w:t>
      </w:r>
    </w:p>
    <w:p w14:paraId="1F4C493F" w14:textId="4A374660" w:rsidR="008C7001" w:rsidRDefault="008C7001" w:rsidP="008C7001">
      <w:r>
        <w:t xml:space="preserve">‘Conserving Herefordshire’s Ice Age Ponds’ is a </w:t>
      </w:r>
      <w:r w:rsidR="00FE56E9">
        <w:t>National Lottery Heritage Fund supported</w:t>
      </w:r>
      <w:r>
        <w:t xml:space="preserve"> project to conserve and enhance kettle hole ponds across the north and west Herefordshire. The project is a partnership between Herefordshire Amphibian and Reptile Team (HART), Herefordshire &amp; Worcestershire Earth Heritage Trust (H&amp;WEHT) and Herefordshire Wildlife Trust </w:t>
      </w:r>
      <w:r w:rsidR="000A7FC6">
        <w:t xml:space="preserve">(HWT) and is </w:t>
      </w:r>
      <w:r w:rsidR="00FE56E9">
        <w:t>just commencing its 23</w:t>
      </w:r>
      <w:r>
        <w:t xml:space="preserve"> month de</w:t>
      </w:r>
      <w:r w:rsidR="00FE56E9">
        <w:t>livery</w:t>
      </w:r>
      <w:r>
        <w:t xml:space="preserve"> phase of the project. </w:t>
      </w:r>
    </w:p>
    <w:p w14:paraId="4CA2C9BB" w14:textId="77777777" w:rsidR="008C7001" w:rsidRDefault="003D7658" w:rsidP="008C7001">
      <w:r w:rsidRPr="003D7658">
        <w:t>A distinctive aspect of the landscape of Herefordshire are regions of hummocky topography, created by glacial ice (moraines), consisting of raised areas with numerous intervening small ponds. These ponds, known as kettle holes originate from a time around 24,000 years ago, late in the Devensian Glaciation (the last Ice Age), when glaciers briefly expanded into the county. Over time, these natural landscape features developed diverse aquatic habitats with rich assemblages of associated plants and animals</w:t>
      </w:r>
      <w:r w:rsidR="008C7001">
        <w:t>.</w:t>
      </w:r>
    </w:p>
    <w:p w14:paraId="1C21EE97" w14:textId="77777777" w:rsidR="008C7001" w:rsidRDefault="008C7001" w:rsidP="008C7001">
      <w:r>
        <w:t>The overall aims of our project are to:</w:t>
      </w:r>
    </w:p>
    <w:p w14:paraId="5CCAE0A9" w14:textId="77777777" w:rsidR="008C7001" w:rsidRPr="00B441FD" w:rsidRDefault="008C7001" w:rsidP="008C7001">
      <w:pPr>
        <w:pStyle w:val="ListParagraph"/>
        <w:numPr>
          <w:ilvl w:val="0"/>
          <w:numId w:val="2"/>
        </w:numPr>
        <w:spacing w:line="276" w:lineRule="auto"/>
        <w:rPr>
          <w:rFonts w:cstheme="minorHAnsi"/>
          <w:b/>
          <w:bCs/>
        </w:rPr>
      </w:pPr>
      <w:r w:rsidRPr="00B441FD">
        <w:rPr>
          <w:rFonts w:cstheme="minorHAnsi"/>
          <w:b/>
          <w:bCs/>
        </w:rPr>
        <w:t>Increase our knowledge and understanding of the Kettle Hole landscape of Herefordshire and share that information with local communities, visitors and wider stakeholders</w:t>
      </w:r>
    </w:p>
    <w:p w14:paraId="6E198A02" w14:textId="0331C31F" w:rsidR="008C7001" w:rsidRPr="00B441FD" w:rsidRDefault="008C7001" w:rsidP="008C7001">
      <w:pPr>
        <w:pStyle w:val="ListParagraph"/>
        <w:numPr>
          <w:ilvl w:val="0"/>
          <w:numId w:val="2"/>
        </w:numPr>
        <w:spacing w:line="276" w:lineRule="auto"/>
        <w:rPr>
          <w:rFonts w:cstheme="minorHAnsi"/>
          <w:b/>
          <w:bCs/>
        </w:rPr>
      </w:pPr>
      <w:r w:rsidRPr="00B441FD">
        <w:rPr>
          <w:rFonts w:cstheme="minorHAnsi"/>
          <w:b/>
          <w:bCs/>
        </w:rPr>
        <w:t xml:space="preserve">Conserve and enhance the heritage of the </w:t>
      </w:r>
      <w:r w:rsidR="00FE56E9">
        <w:rPr>
          <w:rFonts w:cstheme="minorHAnsi"/>
          <w:b/>
          <w:bCs/>
        </w:rPr>
        <w:t>k</w:t>
      </w:r>
      <w:r w:rsidRPr="00B441FD">
        <w:rPr>
          <w:rFonts w:cstheme="minorHAnsi"/>
          <w:b/>
          <w:bCs/>
        </w:rPr>
        <w:t xml:space="preserve">ettle </w:t>
      </w:r>
      <w:r w:rsidR="00FE56E9">
        <w:rPr>
          <w:rFonts w:cstheme="minorHAnsi"/>
          <w:b/>
          <w:bCs/>
        </w:rPr>
        <w:t>h</w:t>
      </w:r>
      <w:r w:rsidRPr="00B441FD">
        <w:rPr>
          <w:rFonts w:cstheme="minorHAnsi"/>
          <w:b/>
          <w:bCs/>
        </w:rPr>
        <w:t xml:space="preserve">ole landscape through conserving </w:t>
      </w:r>
      <w:r w:rsidR="00FE56E9">
        <w:rPr>
          <w:rFonts w:cstheme="minorHAnsi"/>
          <w:b/>
          <w:bCs/>
        </w:rPr>
        <w:t>k</w:t>
      </w:r>
      <w:r w:rsidRPr="00B441FD">
        <w:rPr>
          <w:rFonts w:cstheme="minorHAnsi"/>
          <w:b/>
          <w:bCs/>
        </w:rPr>
        <w:t xml:space="preserve">ettle </w:t>
      </w:r>
      <w:r w:rsidR="00FE56E9">
        <w:rPr>
          <w:rFonts w:cstheme="minorHAnsi"/>
          <w:b/>
          <w:bCs/>
        </w:rPr>
        <w:t>h</w:t>
      </w:r>
      <w:r w:rsidRPr="00B441FD">
        <w:rPr>
          <w:rFonts w:cstheme="minorHAnsi"/>
          <w:b/>
          <w:bCs/>
        </w:rPr>
        <w:t>ole sites and enthusing landowners and the wider public to care for them</w:t>
      </w:r>
    </w:p>
    <w:p w14:paraId="64D06E07" w14:textId="77777777" w:rsidR="008C7001" w:rsidRPr="007A080C" w:rsidRDefault="008C7001" w:rsidP="008C7001">
      <w:pPr>
        <w:pStyle w:val="ListParagraph"/>
        <w:spacing w:line="276" w:lineRule="auto"/>
        <w:ind w:left="1080"/>
        <w:rPr>
          <w:rFonts w:ascii="Arial" w:hAnsi="Arial" w:cs="Arial"/>
          <w:b/>
          <w:bCs/>
        </w:rPr>
      </w:pPr>
    </w:p>
    <w:p w14:paraId="2B19F3C3" w14:textId="77777777" w:rsidR="008C7001" w:rsidRPr="00B441FD" w:rsidRDefault="008C7001" w:rsidP="008C7001">
      <w:pPr>
        <w:rPr>
          <w:b/>
          <w:sz w:val="28"/>
          <w:szCs w:val="28"/>
        </w:rPr>
      </w:pPr>
      <w:r>
        <w:rPr>
          <w:b/>
          <w:sz w:val="28"/>
          <w:szCs w:val="28"/>
        </w:rPr>
        <w:t xml:space="preserve">2.0 </w:t>
      </w:r>
      <w:r>
        <w:rPr>
          <w:b/>
          <w:sz w:val="28"/>
          <w:szCs w:val="28"/>
        </w:rPr>
        <w:tab/>
      </w:r>
      <w:r w:rsidRPr="00B441FD">
        <w:rPr>
          <w:b/>
          <w:sz w:val="28"/>
          <w:szCs w:val="28"/>
        </w:rPr>
        <w:t>Organisations</w:t>
      </w:r>
    </w:p>
    <w:p w14:paraId="1DA944ED" w14:textId="77777777" w:rsidR="008C7001" w:rsidRDefault="008C7001" w:rsidP="008C7001">
      <w:pPr>
        <w:rPr>
          <w:b/>
        </w:rPr>
      </w:pPr>
      <w:r>
        <w:rPr>
          <w:b/>
        </w:rPr>
        <w:t>Herefordshire Amphibian and reptile Team</w:t>
      </w:r>
      <w:r w:rsidRPr="007A080C">
        <w:t xml:space="preserve"> </w:t>
      </w:r>
      <w:r w:rsidRPr="00E957B1">
        <w:t>is dedicated to the conservation of amphibians a</w:t>
      </w:r>
      <w:r>
        <w:t>nd reptiles in Herefordshire. They</w:t>
      </w:r>
      <w:r w:rsidRPr="00E957B1">
        <w:t xml:space="preserve"> aim to encourage people to learn about, protect and conserve these</w:t>
      </w:r>
      <w:r>
        <w:t xml:space="preserve"> animals and their habitats. Their</w:t>
      </w:r>
      <w:r w:rsidRPr="00E957B1">
        <w:t xml:space="preserve"> activities include recording the distribution and population size of amphibians and reptiles throughout Herefordshire, conservation work such as pond restoration, workshops and training days, talks and visits, providing advice on pond and habitat conservation and identifying threats to local habitats </w:t>
      </w:r>
      <w:hyperlink r:id="rId10" w:history="1">
        <w:r w:rsidRPr="00E957B1">
          <w:rPr>
            <w:rStyle w:val="Hyperlink"/>
          </w:rPr>
          <w:t>http://herefordhart.org/</w:t>
        </w:r>
      </w:hyperlink>
    </w:p>
    <w:p w14:paraId="01C5FDB6" w14:textId="77777777" w:rsidR="008C7001" w:rsidRDefault="008C7001" w:rsidP="008C7001">
      <w:r w:rsidRPr="00E957B1">
        <w:rPr>
          <w:b/>
        </w:rPr>
        <w:t xml:space="preserve">The Herefordshire &amp; Worcestershire Earth Heritage Trust </w:t>
      </w:r>
      <w:r w:rsidRPr="00E957B1">
        <w:t>is a charity that aims to record, protect and promote geology and landscape, and to raise awareness of this Earth Heritage by engaging the public in educational programmes. The great variety of rocks in the two counties yields outstanding fossils and minerals and gives rise to wonderful scenery. The Trust is committed to promoting and safeguarding these assets for all the residents of, and visitors to, Herefordshire and Worcestershire</w:t>
      </w:r>
      <w:r>
        <w:t xml:space="preserve"> </w:t>
      </w:r>
      <w:hyperlink r:id="rId11" w:history="1">
        <w:r w:rsidRPr="00DF7E44">
          <w:rPr>
            <w:rStyle w:val="Hyperlink"/>
          </w:rPr>
          <w:t>http://www.earthheritagetrust.org/pub/</w:t>
        </w:r>
      </w:hyperlink>
    </w:p>
    <w:p w14:paraId="23A2D8C8" w14:textId="77777777" w:rsidR="008C7001" w:rsidRDefault="008C7001" w:rsidP="008C7001">
      <w:pPr>
        <w:rPr>
          <w:rFonts w:ascii="Arial" w:hAnsi="Arial" w:cs="Arial"/>
        </w:rPr>
      </w:pPr>
      <w:r w:rsidRPr="0000030D">
        <w:rPr>
          <w:b/>
        </w:rPr>
        <w:t>Herefordshire Wildlife Trust</w:t>
      </w:r>
      <w:r>
        <w:t xml:space="preserve"> </w:t>
      </w:r>
      <w:r w:rsidRPr="00525263">
        <w:rPr>
          <w:b/>
        </w:rPr>
        <w:t>(HWT)</w:t>
      </w:r>
      <w:r>
        <w:t xml:space="preserve"> is part of the federation of 47 Wildlife Trusts based across the British Isles.  Formerly known as Herefordshire Nature Trust, it is the largest member based nature conservation organisation in the county, with nearly 5000 members and 55 nature reserves across Herefordshire.  HWT has over 50 years’ experience of managing sites valuable to wildlife and people, and successfully run a </w:t>
      </w:r>
      <w:r>
        <w:lastRenderedPageBreak/>
        <w:t xml:space="preserve">variety of partnership initiatives from environmental education programmes to conservation projects celebrating Herefordshire's natural beauty.  </w:t>
      </w:r>
      <w:hyperlink r:id="rId12" w:history="1">
        <w:r w:rsidRPr="00B06C63">
          <w:rPr>
            <w:rStyle w:val="Hyperlink"/>
          </w:rPr>
          <w:t>www.herefordshirewt.org</w:t>
        </w:r>
      </w:hyperlink>
    </w:p>
    <w:p w14:paraId="396323D6" w14:textId="554E3A0B" w:rsidR="008C7001" w:rsidRPr="00C92AFB" w:rsidRDefault="00FE56E9" w:rsidP="008C7001">
      <w:pPr>
        <w:rPr>
          <w:b/>
        </w:rPr>
      </w:pPr>
      <w:r>
        <w:rPr>
          <w:b/>
        </w:rPr>
        <w:t>The National Lottery Heritage Fund</w:t>
      </w:r>
      <w:r w:rsidR="008C7001">
        <w:t xml:space="preserve"> are the largest dedicated funder of heritage in the UK since 1994. </w:t>
      </w:r>
      <w:r>
        <w:t>NLHF</w:t>
      </w:r>
      <w:r w:rsidR="008C7001">
        <w:t xml:space="preserve"> use money raised by National Lottery players to help people across the UK explore, enjoy and protect the heritage they care about. With offices across the UK they support the full breadth of heritage, investing £375 million each year. </w:t>
      </w:r>
    </w:p>
    <w:p w14:paraId="2B62958C" w14:textId="77777777" w:rsidR="008C7001" w:rsidRDefault="008C7001" w:rsidP="008C7001">
      <w:r w:rsidRPr="008C7944">
        <w:t xml:space="preserve">The project is managed by a Project Manager who will be the </w:t>
      </w:r>
      <w:r>
        <w:t>ecologist’s</w:t>
      </w:r>
      <w:r w:rsidRPr="008C7944">
        <w:t xml:space="preserve"> primary c</w:t>
      </w:r>
      <w:r>
        <w:t xml:space="preserve">ontact throughout the project. </w:t>
      </w:r>
      <w:r w:rsidRPr="008C7944">
        <w:t xml:space="preserve"> A</w:t>
      </w:r>
      <w:r>
        <w:t xml:space="preserve"> project</w:t>
      </w:r>
      <w:r w:rsidRPr="008C7944">
        <w:t xml:space="preserve"> steering group </w:t>
      </w:r>
      <w:r>
        <w:t xml:space="preserve">will </w:t>
      </w:r>
      <w:r w:rsidR="00FE63FC">
        <w:t xml:space="preserve">meet </w:t>
      </w:r>
      <w:r w:rsidRPr="008C7944">
        <w:t>approximat</w:t>
      </w:r>
      <w:r>
        <w:t xml:space="preserve">ely every </w:t>
      </w:r>
      <w:r w:rsidR="002B0822">
        <w:t>2 months</w:t>
      </w:r>
      <w:r w:rsidR="008D5E5E">
        <w:t xml:space="preserve"> </w:t>
      </w:r>
      <w:r>
        <w:t>to provide guidance for the Project Manager</w:t>
      </w:r>
      <w:r w:rsidR="00FE63FC">
        <w:t>.</w:t>
      </w:r>
    </w:p>
    <w:p w14:paraId="000FD64F" w14:textId="77777777" w:rsidR="008C7001" w:rsidRPr="00C83797" w:rsidRDefault="008C7001" w:rsidP="008C7001">
      <w:pPr>
        <w:rPr>
          <w:b/>
          <w:sz w:val="28"/>
          <w:szCs w:val="28"/>
        </w:rPr>
      </w:pPr>
      <w:r>
        <w:rPr>
          <w:b/>
          <w:sz w:val="28"/>
          <w:szCs w:val="28"/>
        </w:rPr>
        <w:t xml:space="preserve">3.0 </w:t>
      </w:r>
      <w:r>
        <w:rPr>
          <w:b/>
          <w:sz w:val="28"/>
          <w:szCs w:val="28"/>
        </w:rPr>
        <w:tab/>
      </w:r>
      <w:r w:rsidRPr="00C83797">
        <w:rPr>
          <w:b/>
          <w:sz w:val="28"/>
          <w:szCs w:val="28"/>
        </w:rPr>
        <w:t>The role of the Ecologist</w:t>
      </w:r>
    </w:p>
    <w:p w14:paraId="7A9D3BE2" w14:textId="389D32E5" w:rsidR="008C7001" w:rsidRPr="00C83797" w:rsidRDefault="008C7001" w:rsidP="008C7001">
      <w:r w:rsidRPr="00C83797">
        <w:t>Specialist Ecological support is required for a broad range of activities ranging from volunteer training and support to the preparation of a kettle hole pond management plans.  During the De</w:t>
      </w:r>
      <w:r w:rsidR="00686035">
        <w:t xml:space="preserve">livery </w:t>
      </w:r>
      <w:r w:rsidRPr="00C83797">
        <w:t xml:space="preserve">Phase of the project we aim, with the assistance of volunteers, to survey </w:t>
      </w:r>
      <w:r w:rsidR="00FE63FC">
        <w:t>a minimum o</w:t>
      </w:r>
      <w:r w:rsidR="000A7FC6">
        <w:t xml:space="preserve">f </w:t>
      </w:r>
      <w:r w:rsidR="00814D91">
        <w:t xml:space="preserve">60 </w:t>
      </w:r>
      <w:r w:rsidR="008D5E5E">
        <w:t>ponds</w:t>
      </w:r>
      <w:r w:rsidR="00686035">
        <w:t xml:space="preserve"> </w:t>
      </w:r>
      <w:r w:rsidR="00814D91">
        <w:t>during the duration of the project</w:t>
      </w:r>
      <w:r w:rsidR="003F5275">
        <w:t>.</w:t>
      </w:r>
      <w:r w:rsidRPr="00C83797">
        <w:t xml:space="preserve"> The tasks are outlined in more detail below.  </w:t>
      </w:r>
    </w:p>
    <w:p w14:paraId="7D0F4D3A" w14:textId="77777777" w:rsidR="008C7001" w:rsidRPr="00C83797" w:rsidRDefault="008C7001" w:rsidP="008C7001">
      <w:r>
        <w:t>We require an ecologist</w:t>
      </w:r>
      <w:r w:rsidRPr="00C83797">
        <w:t xml:space="preserve"> to tender against the following services:</w:t>
      </w:r>
    </w:p>
    <w:p w14:paraId="4F12A8EC" w14:textId="77777777" w:rsidR="008C7001" w:rsidRPr="00C83797" w:rsidRDefault="008C7001" w:rsidP="008C7001">
      <w:pPr>
        <w:rPr>
          <w:b/>
          <w:sz w:val="24"/>
          <w:szCs w:val="24"/>
        </w:rPr>
      </w:pPr>
      <w:r>
        <w:rPr>
          <w:b/>
          <w:sz w:val="24"/>
          <w:szCs w:val="24"/>
        </w:rPr>
        <w:t>3.1</w:t>
      </w:r>
      <w:r w:rsidRPr="00C83797">
        <w:rPr>
          <w:b/>
          <w:sz w:val="24"/>
          <w:szCs w:val="24"/>
        </w:rPr>
        <w:t xml:space="preserve"> </w:t>
      </w:r>
      <w:r w:rsidRPr="00C83797">
        <w:rPr>
          <w:b/>
          <w:sz w:val="24"/>
          <w:szCs w:val="24"/>
        </w:rPr>
        <w:tab/>
        <w:t>Volunteer Training and support</w:t>
      </w:r>
    </w:p>
    <w:p w14:paraId="19E75382" w14:textId="3E69D6AA" w:rsidR="008C7001" w:rsidRDefault="008C7001" w:rsidP="008C7001">
      <w:pPr>
        <w:rPr>
          <w:sz w:val="24"/>
          <w:szCs w:val="24"/>
        </w:rPr>
      </w:pPr>
      <w:r w:rsidRPr="008C7001">
        <w:rPr>
          <w:sz w:val="24"/>
          <w:szCs w:val="24"/>
        </w:rPr>
        <w:t>Volunteers will play an essential role in the de</w:t>
      </w:r>
      <w:r w:rsidR="000600F6">
        <w:rPr>
          <w:sz w:val="24"/>
          <w:szCs w:val="24"/>
        </w:rPr>
        <w:t>livery stage</w:t>
      </w:r>
      <w:r w:rsidRPr="008C7001">
        <w:rPr>
          <w:sz w:val="24"/>
          <w:szCs w:val="24"/>
        </w:rPr>
        <w:t xml:space="preserve"> of this project t</w:t>
      </w:r>
      <w:r w:rsidR="000A7FC6">
        <w:rPr>
          <w:sz w:val="24"/>
          <w:szCs w:val="24"/>
        </w:rPr>
        <w:t xml:space="preserve">hrough surveying in excess of </w:t>
      </w:r>
      <w:r w:rsidR="00683408">
        <w:rPr>
          <w:sz w:val="24"/>
          <w:szCs w:val="24"/>
        </w:rPr>
        <w:t>6</w:t>
      </w:r>
      <w:r w:rsidRPr="008C7001">
        <w:rPr>
          <w:sz w:val="24"/>
          <w:szCs w:val="24"/>
        </w:rPr>
        <w:t>0 kettle hole pond sites to gather basic pond information relating to both ecological and geological interests.  In order to deliver this effectively they will require training in pond survey techniques with a degree of ongoing support in the field.  We require ecological services for the following:</w:t>
      </w:r>
    </w:p>
    <w:p w14:paraId="5A7B59AC" w14:textId="08B98CAF" w:rsidR="002B0822" w:rsidRDefault="002B0822" w:rsidP="008D5E5E">
      <w:pPr>
        <w:rPr>
          <w:sz w:val="24"/>
          <w:szCs w:val="24"/>
        </w:rPr>
      </w:pPr>
      <w:r>
        <w:rPr>
          <w:sz w:val="24"/>
          <w:szCs w:val="24"/>
        </w:rPr>
        <w:t xml:space="preserve">3.1.1 </w:t>
      </w:r>
      <w:r w:rsidR="00807A26">
        <w:rPr>
          <w:sz w:val="24"/>
          <w:szCs w:val="24"/>
        </w:rPr>
        <w:t xml:space="preserve"> </w:t>
      </w:r>
      <w:r w:rsidR="00807A26">
        <w:rPr>
          <w:sz w:val="24"/>
          <w:szCs w:val="24"/>
        </w:rPr>
        <w:tab/>
      </w:r>
      <w:r w:rsidR="00FF665F">
        <w:rPr>
          <w:sz w:val="24"/>
          <w:szCs w:val="24"/>
        </w:rPr>
        <w:t xml:space="preserve">Prepare and deliver </w:t>
      </w:r>
      <w:r w:rsidR="00807A26">
        <w:rPr>
          <w:sz w:val="24"/>
          <w:szCs w:val="24"/>
        </w:rPr>
        <w:t xml:space="preserve">two </w:t>
      </w:r>
      <w:r w:rsidR="008D5E5E">
        <w:rPr>
          <w:sz w:val="24"/>
          <w:szCs w:val="24"/>
        </w:rPr>
        <w:t>training courses to cover aspects of; b</w:t>
      </w:r>
      <w:r w:rsidR="008D5E5E" w:rsidRPr="008D5E5E">
        <w:rPr>
          <w:sz w:val="24"/>
          <w:szCs w:val="24"/>
        </w:rPr>
        <w:t xml:space="preserve">asic pond survey technique </w:t>
      </w:r>
      <w:r w:rsidR="00807A26">
        <w:rPr>
          <w:sz w:val="24"/>
          <w:szCs w:val="24"/>
        </w:rPr>
        <w:tab/>
      </w:r>
      <w:r w:rsidR="008D5E5E" w:rsidRPr="008D5E5E">
        <w:rPr>
          <w:sz w:val="24"/>
          <w:szCs w:val="24"/>
        </w:rPr>
        <w:t>&amp; form filling</w:t>
      </w:r>
      <w:r w:rsidR="008D5E5E">
        <w:rPr>
          <w:sz w:val="24"/>
          <w:szCs w:val="24"/>
        </w:rPr>
        <w:t>; pond safety; f</w:t>
      </w:r>
      <w:r w:rsidR="008D5E5E" w:rsidRPr="008D5E5E">
        <w:rPr>
          <w:sz w:val="24"/>
          <w:szCs w:val="24"/>
        </w:rPr>
        <w:t>irst aid</w:t>
      </w:r>
      <w:r w:rsidR="008D5E5E">
        <w:rPr>
          <w:sz w:val="24"/>
          <w:szCs w:val="24"/>
        </w:rPr>
        <w:t>; a</w:t>
      </w:r>
      <w:r w:rsidR="008D5E5E" w:rsidRPr="008D5E5E">
        <w:rPr>
          <w:sz w:val="24"/>
          <w:szCs w:val="24"/>
        </w:rPr>
        <w:t>mphibians</w:t>
      </w:r>
      <w:r w:rsidR="008D5E5E">
        <w:rPr>
          <w:sz w:val="24"/>
          <w:szCs w:val="24"/>
        </w:rPr>
        <w:t>; a</w:t>
      </w:r>
      <w:r w:rsidR="008D5E5E" w:rsidRPr="008D5E5E">
        <w:rPr>
          <w:sz w:val="24"/>
          <w:szCs w:val="24"/>
        </w:rPr>
        <w:t>quatic invertebrates</w:t>
      </w:r>
      <w:r w:rsidR="008D5E5E">
        <w:rPr>
          <w:sz w:val="24"/>
          <w:szCs w:val="24"/>
        </w:rPr>
        <w:t>; a</w:t>
      </w:r>
      <w:r w:rsidR="008D5E5E" w:rsidRPr="008D5E5E">
        <w:rPr>
          <w:sz w:val="24"/>
          <w:szCs w:val="24"/>
        </w:rPr>
        <w:t>quatic plants</w:t>
      </w:r>
      <w:r w:rsidR="00807A26">
        <w:rPr>
          <w:sz w:val="24"/>
          <w:szCs w:val="24"/>
        </w:rPr>
        <w:t>.</w:t>
      </w:r>
      <w:r w:rsidR="006B3E77">
        <w:rPr>
          <w:sz w:val="24"/>
          <w:szCs w:val="24"/>
        </w:rPr>
        <w:t xml:space="preserve">  A </w:t>
      </w:r>
      <w:r w:rsidR="006B3E77">
        <w:rPr>
          <w:sz w:val="24"/>
          <w:szCs w:val="24"/>
        </w:rPr>
        <w:tab/>
        <w:t xml:space="preserve">survey methodology with support forms and guidebook were produced in the </w:t>
      </w:r>
      <w:r w:rsidR="006B3E77">
        <w:rPr>
          <w:sz w:val="24"/>
          <w:szCs w:val="24"/>
        </w:rPr>
        <w:tab/>
        <w:t>Development Stage and should be utilised for these training courses</w:t>
      </w:r>
      <w:r w:rsidR="004133DD" w:rsidRPr="00EF3603">
        <w:rPr>
          <w:sz w:val="24"/>
          <w:szCs w:val="24"/>
        </w:rPr>
        <w:t>.</w:t>
      </w:r>
    </w:p>
    <w:p w14:paraId="3484842C" w14:textId="087EEF93" w:rsidR="00807A26" w:rsidRDefault="00807A26" w:rsidP="008D5E5E">
      <w:pPr>
        <w:rPr>
          <w:sz w:val="24"/>
          <w:szCs w:val="24"/>
        </w:rPr>
      </w:pPr>
      <w:r>
        <w:rPr>
          <w:sz w:val="24"/>
          <w:szCs w:val="24"/>
        </w:rPr>
        <w:tab/>
        <w:t xml:space="preserve">Prepare and deliver two further training </w:t>
      </w:r>
      <w:r w:rsidRPr="00EF3603">
        <w:rPr>
          <w:sz w:val="24"/>
          <w:szCs w:val="24"/>
        </w:rPr>
        <w:t>course</w:t>
      </w:r>
      <w:r w:rsidR="00540AEA" w:rsidRPr="00EF3603">
        <w:rPr>
          <w:sz w:val="24"/>
          <w:szCs w:val="24"/>
        </w:rPr>
        <w:t>s</w:t>
      </w:r>
      <w:r>
        <w:rPr>
          <w:sz w:val="24"/>
          <w:szCs w:val="24"/>
        </w:rPr>
        <w:t xml:space="preserve"> that are more specialised focussing on </w:t>
      </w:r>
      <w:r>
        <w:rPr>
          <w:sz w:val="24"/>
          <w:szCs w:val="24"/>
        </w:rPr>
        <w:tab/>
        <w:t xml:space="preserve">species identification.  For example:  A course on amphibian survey techniques or a course </w:t>
      </w:r>
      <w:r>
        <w:rPr>
          <w:sz w:val="24"/>
          <w:szCs w:val="24"/>
        </w:rPr>
        <w:tab/>
        <w:t>on aquatic plant identification</w:t>
      </w:r>
      <w:r w:rsidR="004133DD" w:rsidRPr="00EF3603">
        <w:rPr>
          <w:sz w:val="24"/>
          <w:szCs w:val="24"/>
        </w:rPr>
        <w:t>.</w:t>
      </w:r>
    </w:p>
    <w:p w14:paraId="492C0535" w14:textId="1C3F22D1" w:rsidR="008C7001" w:rsidRDefault="008C7001" w:rsidP="008C7001">
      <w:pPr>
        <w:rPr>
          <w:sz w:val="24"/>
          <w:szCs w:val="24"/>
        </w:rPr>
      </w:pPr>
      <w:r w:rsidRPr="008C7001">
        <w:rPr>
          <w:sz w:val="24"/>
          <w:szCs w:val="24"/>
        </w:rPr>
        <w:t>3.1.2</w:t>
      </w:r>
      <w:r w:rsidRPr="008C7001">
        <w:rPr>
          <w:sz w:val="24"/>
          <w:szCs w:val="24"/>
        </w:rPr>
        <w:tab/>
      </w:r>
      <w:r w:rsidR="0041050F">
        <w:rPr>
          <w:sz w:val="24"/>
          <w:szCs w:val="24"/>
        </w:rPr>
        <w:t>Undertake pond surveys with</w:t>
      </w:r>
      <w:r w:rsidRPr="008C7001">
        <w:rPr>
          <w:sz w:val="24"/>
          <w:szCs w:val="24"/>
        </w:rPr>
        <w:t xml:space="preserve"> the volunteers </w:t>
      </w:r>
      <w:r w:rsidR="0041050F">
        <w:rPr>
          <w:sz w:val="24"/>
          <w:szCs w:val="24"/>
        </w:rPr>
        <w:t>(</w:t>
      </w:r>
      <w:r w:rsidRPr="008C7001">
        <w:rPr>
          <w:sz w:val="24"/>
          <w:szCs w:val="24"/>
        </w:rPr>
        <w:t>on a proportion of pond visits</w:t>
      </w:r>
      <w:r w:rsidR="0041050F">
        <w:rPr>
          <w:sz w:val="24"/>
          <w:szCs w:val="24"/>
        </w:rPr>
        <w:t>)</w:t>
      </w:r>
      <w:r w:rsidRPr="008C7001">
        <w:rPr>
          <w:sz w:val="24"/>
          <w:szCs w:val="24"/>
        </w:rPr>
        <w:t xml:space="preserve"> to provide</w:t>
      </w:r>
      <w:r>
        <w:rPr>
          <w:sz w:val="24"/>
          <w:szCs w:val="24"/>
        </w:rPr>
        <w:t xml:space="preserve"> </w:t>
      </w:r>
      <w:r w:rsidR="00385A7E">
        <w:rPr>
          <w:sz w:val="24"/>
          <w:szCs w:val="24"/>
        </w:rPr>
        <w:tab/>
      </w:r>
      <w:r w:rsidR="00385A7E">
        <w:rPr>
          <w:sz w:val="24"/>
          <w:szCs w:val="24"/>
        </w:rPr>
        <w:tab/>
      </w:r>
      <w:r>
        <w:rPr>
          <w:sz w:val="24"/>
          <w:szCs w:val="24"/>
        </w:rPr>
        <w:t xml:space="preserve">further advice and </w:t>
      </w:r>
      <w:r w:rsidRPr="008C7001">
        <w:rPr>
          <w:sz w:val="24"/>
          <w:szCs w:val="24"/>
        </w:rPr>
        <w:t>support and quality assure the</w:t>
      </w:r>
      <w:r w:rsidR="0041050F">
        <w:rPr>
          <w:sz w:val="24"/>
          <w:szCs w:val="24"/>
        </w:rPr>
        <w:t>ir</w:t>
      </w:r>
      <w:r w:rsidRPr="008C7001">
        <w:rPr>
          <w:sz w:val="24"/>
          <w:szCs w:val="24"/>
        </w:rPr>
        <w:t xml:space="preserve"> survey work.  Each vol</w:t>
      </w:r>
      <w:r>
        <w:rPr>
          <w:sz w:val="24"/>
          <w:szCs w:val="24"/>
        </w:rPr>
        <w:t xml:space="preserve">unteer team will </w:t>
      </w:r>
      <w:r w:rsidR="00385A7E">
        <w:rPr>
          <w:sz w:val="24"/>
          <w:szCs w:val="24"/>
        </w:rPr>
        <w:tab/>
      </w:r>
      <w:r>
        <w:rPr>
          <w:sz w:val="24"/>
          <w:szCs w:val="24"/>
        </w:rPr>
        <w:t xml:space="preserve">require work </w:t>
      </w:r>
      <w:r w:rsidRPr="008C7001">
        <w:rPr>
          <w:sz w:val="24"/>
          <w:szCs w:val="24"/>
        </w:rPr>
        <w:t xml:space="preserve">shadowing in the field on at least one </w:t>
      </w:r>
      <w:r w:rsidR="002B0822" w:rsidRPr="008C7001">
        <w:rPr>
          <w:sz w:val="24"/>
          <w:szCs w:val="24"/>
        </w:rPr>
        <w:t>occasion</w:t>
      </w:r>
      <w:r w:rsidR="0041050F">
        <w:rPr>
          <w:sz w:val="24"/>
          <w:szCs w:val="24"/>
        </w:rPr>
        <w:t>.  W</w:t>
      </w:r>
      <w:r w:rsidRPr="008C7001">
        <w:rPr>
          <w:sz w:val="24"/>
          <w:szCs w:val="24"/>
        </w:rPr>
        <w:t>e antic</w:t>
      </w:r>
      <w:r w:rsidR="007D4DBA">
        <w:rPr>
          <w:sz w:val="24"/>
          <w:szCs w:val="24"/>
        </w:rPr>
        <w:t>ipate</w:t>
      </w:r>
      <w:r w:rsidR="003F5275">
        <w:rPr>
          <w:sz w:val="24"/>
          <w:szCs w:val="24"/>
        </w:rPr>
        <w:t xml:space="preserve"> </w:t>
      </w:r>
      <w:r w:rsidR="00465A38">
        <w:rPr>
          <w:sz w:val="24"/>
          <w:szCs w:val="24"/>
        </w:rPr>
        <w:t>less</w:t>
      </w:r>
      <w:r w:rsidR="003F5275">
        <w:rPr>
          <w:sz w:val="24"/>
          <w:szCs w:val="24"/>
        </w:rPr>
        <w:t xml:space="preserve"> </w:t>
      </w:r>
      <w:r w:rsidR="00683408">
        <w:rPr>
          <w:sz w:val="24"/>
          <w:szCs w:val="24"/>
        </w:rPr>
        <w:t xml:space="preserve">than </w:t>
      </w:r>
      <w:r w:rsidR="003F5275">
        <w:rPr>
          <w:sz w:val="24"/>
          <w:szCs w:val="24"/>
        </w:rPr>
        <w:t>50%</w:t>
      </w:r>
      <w:r w:rsidR="000A7FC6">
        <w:rPr>
          <w:sz w:val="24"/>
          <w:szCs w:val="24"/>
        </w:rPr>
        <w:t xml:space="preserve"> </w:t>
      </w:r>
      <w:r w:rsidR="00385A7E">
        <w:rPr>
          <w:sz w:val="24"/>
          <w:szCs w:val="24"/>
        </w:rPr>
        <w:tab/>
      </w:r>
      <w:r w:rsidR="000A7FC6">
        <w:rPr>
          <w:sz w:val="24"/>
          <w:szCs w:val="24"/>
        </w:rPr>
        <w:t>of the s</w:t>
      </w:r>
      <w:r>
        <w:rPr>
          <w:sz w:val="24"/>
          <w:szCs w:val="24"/>
        </w:rPr>
        <w:t xml:space="preserve">ites </w:t>
      </w:r>
      <w:r w:rsidRPr="008C7001">
        <w:rPr>
          <w:sz w:val="24"/>
          <w:szCs w:val="24"/>
        </w:rPr>
        <w:t xml:space="preserve">surveyed </w:t>
      </w:r>
      <w:r w:rsidR="000A7FC6">
        <w:rPr>
          <w:sz w:val="24"/>
          <w:szCs w:val="24"/>
        </w:rPr>
        <w:t>in the De</w:t>
      </w:r>
      <w:r w:rsidR="003F5275">
        <w:rPr>
          <w:sz w:val="24"/>
          <w:szCs w:val="24"/>
        </w:rPr>
        <w:t>livery Phase</w:t>
      </w:r>
      <w:r w:rsidR="000A7FC6">
        <w:rPr>
          <w:sz w:val="24"/>
          <w:szCs w:val="24"/>
        </w:rPr>
        <w:t xml:space="preserve"> </w:t>
      </w:r>
      <w:r w:rsidRPr="008C7001">
        <w:rPr>
          <w:sz w:val="24"/>
          <w:szCs w:val="24"/>
        </w:rPr>
        <w:t>will require the presence of the ecologist</w:t>
      </w:r>
      <w:r w:rsidR="00807A26">
        <w:rPr>
          <w:sz w:val="24"/>
          <w:szCs w:val="24"/>
        </w:rPr>
        <w:t>.</w:t>
      </w:r>
    </w:p>
    <w:p w14:paraId="38D0A768" w14:textId="3D27707C" w:rsidR="008C7001" w:rsidRDefault="008C7001" w:rsidP="008C7001">
      <w:pPr>
        <w:rPr>
          <w:sz w:val="24"/>
          <w:szCs w:val="24"/>
        </w:rPr>
      </w:pPr>
      <w:r w:rsidRPr="008C7001">
        <w:rPr>
          <w:sz w:val="24"/>
          <w:szCs w:val="24"/>
        </w:rPr>
        <w:t>3.1.3</w:t>
      </w:r>
      <w:r w:rsidRPr="008C7001">
        <w:rPr>
          <w:sz w:val="24"/>
          <w:szCs w:val="24"/>
        </w:rPr>
        <w:tab/>
      </w:r>
      <w:r w:rsidR="006B050A">
        <w:rPr>
          <w:sz w:val="24"/>
          <w:szCs w:val="24"/>
        </w:rPr>
        <w:t>If necessary</w:t>
      </w:r>
      <w:r w:rsidR="00807A26">
        <w:rPr>
          <w:sz w:val="24"/>
          <w:szCs w:val="24"/>
        </w:rPr>
        <w:t>,</w:t>
      </w:r>
      <w:r w:rsidR="006B050A">
        <w:rPr>
          <w:sz w:val="24"/>
          <w:szCs w:val="24"/>
        </w:rPr>
        <w:t xml:space="preserve"> assist with identification and </w:t>
      </w:r>
      <w:r w:rsidR="006B050A" w:rsidRPr="008C7001">
        <w:rPr>
          <w:sz w:val="24"/>
          <w:szCs w:val="24"/>
        </w:rPr>
        <w:t xml:space="preserve">verification </w:t>
      </w:r>
      <w:r w:rsidR="006B050A">
        <w:rPr>
          <w:sz w:val="24"/>
          <w:szCs w:val="24"/>
        </w:rPr>
        <w:t xml:space="preserve">of </w:t>
      </w:r>
      <w:r w:rsidRPr="008C7001">
        <w:rPr>
          <w:sz w:val="24"/>
          <w:szCs w:val="24"/>
        </w:rPr>
        <w:t>photos</w:t>
      </w:r>
      <w:r w:rsidR="006B050A">
        <w:rPr>
          <w:sz w:val="24"/>
          <w:szCs w:val="24"/>
        </w:rPr>
        <w:t>/</w:t>
      </w:r>
      <w:r w:rsidRPr="008C7001">
        <w:rPr>
          <w:sz w:val="24"/>
          <w:szCs w:val="24"/>
        </w:rPr>
        <w:t xml:space="preserve">specimens collected by </w:t>
      </w:r>
      <w:r w:rsidR="00385A7E">
        <w:rPr>
          <w:sz w:val="24"/>
          <w:szCs w:val="24"/>
        </w:rPr>
        <w:tab/>
      </w:r>
      <w:r w:rsidRPr="008C7001">
        <w:rPr>
          <w:sz w:val="24"/>
          <w:szCs w:val="24"/>
        </w:rPr>
        <w:t>vol</w:t>
      </w:r>
      <w:r>
        <w:rPr>
          <w:sz w:val="24"/>
          <w:szCs w:val="24"/>
        </w:rPr>
        <w:t>unteers</w:t>
      </w:r>
      <w:r w:rsidR="002B0822">
        <w:rPr>
          <w:sz w:val="24"/>
          <w:szCs w:val="24"/>
        </w:rPr>
        <w:t>.</w:t>
      </w:r>
    </w:p>
    <w:p w14:paraId="37B322DD" w14:textId="2176E99C" w:rsidR="008C7001" w:rsidRPr="008C7001" w:rsidRDefault="008C7001" w:rsidP="008C7001">
      <w:pPr>
        <w:rPr>
          <w:b/>
          <w:sz w:val="24"/>
          <w:szCs w:val="24"/>
        </w:rPr>
      </w:pPr>
      <w:r>
        <w:rPr>
          <w:b/>
          <w:sz w:val="24"/>
          <w:szCs w:val="24"/>
        </w:rPr>
        <w:t xml:space="preserve">3.2 </w:t>
      </w:r>
      <w:r>
        <w:rPr>
          <w:b/>
          <w:sz w:val="24"/>
          <w:szCs w:val="24"/>
        </w:rPr>
        <w:tab/>
      </w:r>
      <w:r w:rsidR="00385A7E">
        <w:rPr>
          <w:b/>
          <w:sz w:val="24"/>
          <w:szCs w:val="24"/>
        </w:rPr>
        <w:t>Administrative and Office Based Tasks</w:t>
      </w:r>
    </w:p>
    <w:p w14:paraId="6E4D4935" w14:textId="3651BCAC" w:rsidR="008C7001" w:rsidRPr="008C7001" w:rsidRDefault="00385A7E" w:rsidP="008C7001">
      <w:pPr>
        <w:rPr>
          <w:sz w:val="24"/>
          <w:szCs w:val="24"/>
        </w:rPr>
      </w:pPr>
      <w:r>
        <w:rPr>
          <w:sz w:val="24"/>
          <w:szCs w:val="24"/>
        </w:rPr>
        <w:t>3.2.1   During the development phase of the project we produced a strategy on the approach to conserving kettle hole ponds and guidelines on their management</w:t>
      </w:r>
      <w:r w:rsidR="006B3E77">
        <w:rPr>
          <w:sz w:val="24"/>
          <w:szCs w:val="24"/>
        </w:rPr>
        <w:t xml:space="preserve"> (attached)</w:t>
      </w:r>
      <w:r>
        <w:rPr>
          <w:sz w:val="24"/>
          <w:szCs w:val="24"/>
        </w:rPr>
        <w:t xml:space="preserve">.  As we learn more </w:t>
      </w:r>
      <w:r>
        <w:rPr>
          <w:sz w:val="24"/>
          <w:szCs w:val="24"/>
        </w:rPr>
        <w:lastRenderedPageBreak/>
        <w:t>these may need revisions.  Support from the ecologists may be required in advising and contributing to these provisions</w:t>
      </w:r>
    </w:p>
    <w:p w14:paraId="25FE56B0" w14:textId="721C8416" w:rsidR="008C7001" w:rsidRDefault="000A7FC6" w:rsidP="008C7001">
      <w:pPr>
        <w:rPr>
          <w:sz w:val="24"/>
          <w:szCs w:val="24"/>
        </w:rPr>
      </w:pPr>
      <w:r>
        <w:rPr>
          <w:sz w:val="24"/>
          <w:szCs w:val="24"/>
        </w:rPr>
        <w:t>3.2.2</w:t>
      </w:r>
      <w:r w:rsidR="00465A38">
        <w:rPr>
          <w:sz w:val="24"/>
          <w:szCs w:val="24"/>
        </w:rPr>
        <w:t xml:space="preserve"> </w:t>
      </w:r>
      <w:r w:rsidR="008C7001" w:rsidRPr="008C7001">
        <w:rPr>
          <w:sz w:val="24"/>
          <w:szCs w:val="24"/>
        </w:rPr>
        <w:t xml:space="preserve"> </w:t>
      </w:r>
      <w:r w:rsidR="002B0822">
        <w:rPr>
          <w:sz w:val="24"/>
          <w:szCs w:val="24"/>
        </w:rPr>
        <w:t>Th</w:t>
      </w:r>
      <w:r w:rsidR="008C7001" w:rsidRPr="008C7001">
        <w:rPr>
          <w:sz w:val="24"/>
          <w:szCs w:val="24"/>
        </w:rPr>
        <w:t xml:space="preserve">e ecologist </w:t>
      </w:r>
      <w:r w:rsidR="002B0822">
        <w:rPr>
          <w:sz w:val="24"/>
          <w:szCs w:val="24"/>
        </w:rPr>
        <w:t>may</w:t>
      </w:r>
      <w:r w:rsidR="002B0822" w:rsidRPr="008C7001">
        <w:rPr>
          <w:sz w:val="24"/>
          <w:szCs w:val="24"/>
        </w:rPr>
        <w:t xml:space="preserve"> </w:t>
      </w:r>
      <w:r w:rsidR="008C7001" w:rsidRPr="008C7001">
        <w:rPr>
          <w:sz w:val="24"/>
          <w:szCs w:val="24"/>
        </w:rPr>
        <w:t>be required to attend meetings to update on progress.  This is to be kept to a minimum where possible with email and phone consultation the preferred option</w:t>
      </w:r>
    </w:p>
    <w:p w14:paraId="29506F16" w14:textId="77777777" w:rsidR="008C7001" w:rsidRPr="00B441FD" w:rsidRDefault="008C7001" w:rsidP="008C7001">
      <w:pPr>
        <w:rPr>
          <w:b/>
          <w:sz w:val="24"/>
          <w:szCs w:val="24"/>
        </w:rPr>
      </w:pPr>
      <w:r>
        <w:rPr>
          <w:b/>
          <w:sz w:val="24"/>
          <w:szCs w:val="24"/>
        </w:rPr>
        <w:t>3.3</w:t>
      </w:r>
      <w:r w:rsidRPr="00B441FD">
        <w:rPr>
          <w:b/>
          <w:sz w:val="24"/>
          <w:szCs w:val="24"/>
        </w:rPr>
        <w:tab/>
        <w:t>Detailed Surveys and Management Plan Production</w:t>
      </w:r>
    </w:p>
    <w:p w14:paraId="0DC26DF8" w14:textId="77777777" w:rsidR="008C7001" w:rsidRPr="00B441FD" w:rsidRDefault="003D2876" w:rsidP="008C7001">
      <w:r>
        <w:t>To inform the production of Pond Management Plans</w:t>
      </w:r>
      <w:r w:rsidR="008C7001" w:rsidRPr="00B441FD">
        <w:t xml:space="preserve"> we will require an ecologist to:</w:t>
      </w:r>
    </w:p>
    <w:p w14:paraId="770187CD" w14:textId="09114F6A" w:rsidR="008C7001" w:rsidRDefault="008C7001" w:rsidP="008C7001">
      <w:r>
        <w:t>3.3.1</w:t>
      </w:r>
      <w:r>
        <w:tab/>
        <w:t>Carry out ecological survey</w:t>
      </w:r>
      <w:r w:rsidR="003D2876">
        <w:t>s of</w:t>
      </w:r>
      <w:r>
        <w:t xml:space="preserve"> ponds.  </w:t>
      </w:r>
      <w:r w:rsidR="0041050F">
        <w:t xml:space="preserve">This will require gathering broad ecological data about pond flora and fauna.  In many instances this information can be gathered </w:t>
      </w:r>
      <w:r>
        <w:t>in conjunction with volunteer</w:t>
      </w:r>
      <w:r w:rsidR="0041050F">
        <w:t xml:space="preserve"> mentoring 3.1.2, to save return </w:t>
      </w:r>
      <w:r w:rsidR="00A82402">
        <w:t>site visits</w:t>
      </w:r>
      <w:r w:rsidR="0041050F">
        <w:t xml:space="preserve">.  </w:t>
      </w:r>
    </w:p>
    <w:p w14:paraId="10C3B2F8" w14:textId="4872D59B" w:rsidR="008C7001" w:rsidRDefault="008C7001" w:rsidP="008C7001">
      <w:r>
        <w:t>3.</w:t>
      </w:r>
      <w:r w:rsidR="007578FC">
        <w:t>3</w:t>
      </w:r>
      <w:r>
        <w:t>.</w:t>
      </w:r>
      <w:r w:rsidR="007578FC">
        <w:t>2</w:t>
      </w:r>
      <w:r>
        <w:tab/>
        <w:t xml:space="preserve">Prepare management plans for </w:t>
      </w:r>
      <w:r w:rsidR="007578FC">
        <w:t>post project legacy conservation</w:t>
      </w:r>
      <w:r>
        <w:t xml:space="preserve">.  </w:t>
      </w:r>
      <w:r w:rsidR="007578FC">
        <w:t xml:space="preserve">We have a target of preparing a further five pond Management Plans.  These ponds will be selected from those identified and surveyed through items 3.1.2 and 3.3.1 above.  </w:t>
      </w:r>
      <w:r>
        <w:t>The manageme</w:t>
      </w:r>
      <w:r w:rsidR="003D2876">
        <w:t>nt plans</w:t>
      </w:r>
      <w:r>
        <w:t xml:space="preserve"> must be prepared in consultation with geological expertise</w:t>
      </w:r>
      <w:r w:rsidR="00683408">
        <w:t xml:space="preserve"> (provided by project partners)</w:t>
      </w:r>
      <w:r>
        <w:t xml:space="preserve"> to respect the geomorphological interest present at the sites.</w:t>
      </w:r>
    </w:p>
    <w:p w14:paraId="3EB5925C" w14:textId="5CC7F7C5" w:rsidR="008C7001" w:rsidRPr="00B441FD" w:rsidRDefault="008C7001" w:rsidP="008C7001">
      <w:pPr>
        <w:rPr>
          <w:b/>
          <w:sz w:val="24"/>
          <w:szCs w:val="24"/>
        </w:rPr>
      </w:pPr>
      <w:r>
        <w:rPr>
          <w:b/>
          <w:sz w:val="24"/>
          <w:szCs w:val="24"/>
        </w:rPr>
        <w:t>3.4</w:t>
      </w:r>
      <w:r w:rsidRPr="00B441FD">
        <w:rPr>
          <w:b/>
          <w:sz w:val="24"/>
          <w:szCs w:val="24"/>
        </w:rPr>
        <w:t xml:space="preserve"> </w:t>
      </w:r>
      <w:r w:rsidRPr="00B441FD">
        <w:rPr>
          <w:b/>
          <w:sz w:val="24"/>
          <w:szCs w:val="24"/>
        </w:rPr>
        <w:tab/>
        <w:t>S</w:t>
      </w:r>
      <w:r w:rsidR="000C52A2">
        <w:rPr>
          <w:b/>
          <w:sz w:val="24"/>
          <w:szCs w:val="24"/>
        </w:rPr>
        <w:t>upervision of Contractors</w:t>
      </w:r>
    </w:p>
    <w:p w14:paraId="56BCAB16" w14:textId="332A849A" w:rsidR="008C7001" w:rsidRDefault="008C7001" w:rsidP="008C7001">
      <w:r>
        <w:t xml:space="preserve">The </w:t>
      </w:r>
      <w:r w:rsidR="000C52A2">
        <w:t>Ecologists are required to supervise contractors at a number of kettle hole pond sites.  Management Plans have been prepared for</w:t>
      </w:r>
      <w:r w:rsidR="004133DD">
        <w:t xml:space="preserve"> </w:t>
      </w:r>
      <w:r w:rsidR="004133DD" w:rsidRPr="00D029A0">
        <w:t>1</w:t>
      </w:r>
      <w:r w:rsidR="00EF3603" w:rsidRPr="00D029A0">
        <w:t>7</w:t>
      </w:r>
      <w:r w:rsidR="000C52A2" w:rsidRPr="00D029A0">
        <w:t xml:space="preserve"> ponds</w:t>
      </w:r>
      <w:r w:rsidR="000C52A2">
        <w:t xml:space="preserve"> (</w:t>
      </w:r>
      <w:r w:rsidR="00DD3F34">
        <w:t xml:space="preserve">example supplied </w:t>
      </w:r>
      <w:r w:rsidR="000C52A2">
        <w:t>separately)</w:t>
      </w:r>
      <w:r w:rsidR="006B050A">
        <w:t xml:space="preserve"> and the works range from simple coppicing of riparian trees to desilting works.</w:t>
      </w:r>
      <w:r w:rsidR="0041050F">
        <w:t xml:space="preserve"> </w:t>
      </w:r>
      <w:r w:rsidR="00EF3603">
        <w:t xml:space="preserve">The Ecologists are required to provide supervision </w:t>
      </w:r>
      <w:r w:rsidR="00D029A0">
        <w:t>on</w:t>
      </w:r>
      <w:r w:rsidR="00EF3603">
        <w:t xml:space="preserve"> a total of 15 ponds during the contract</w:t>
      </w:r>
      <w:r w:rsidR="00D029A0">
        <w:t xml:space="preserve"> some of which may need to be </w:t>
      </w:r>
      <w:r w:rsidR="004133DD" w:rsidRPr="00D029A0">
        <w:t xml:space="preserve">selected from the 5 legacy pond management plans prepared (see </w:t>
      </w:r>
      <w:r w:rsidR="00D029A0">
        <w:t>4</w:t>
      </w:r>
      <w:r w:rsidR="004133DD" w:rsidRPr="00D029A0">
        <w:t>.3.2). Consequently, these management plans would need to be developed in ample time for restoration work to be contracted and completed within the project period.</w:t>
      </w:r>
      <w:r w:rsidR="004133DD">
        <w:t xml:space="preserve"> </w:t>
      </w:r>
      <w:r w:rsidR="0041050F">
        <w:t>The contractors will be appointed by the Project Manager.</w:t>
      </w:r>
    </w:p>
    <w:p w14:paraId="5416FD69" w14:textId="77777777" w:rsidR="00284848" w:rsidRDefault="00645E2D" w:rsidP="00BE75CA">
      <w:pPr>
        <w:rPr>
          <w:b/>
          <w:sz w:val="24"/>
          <w:szCs w:val="24"/>
        </w:rPr>
      </w:pPr>
      <w:r w:rsidRPr="00284848">
        <w:rPr>
          <w:b/>
          <w:sz w:val="24"/>
          <w:szCs w:val="24"/>
        </w:rPr>
        <w:t xml:space="preserve">3.5  Coronavirus </w:t>
      </w:r>
      <w:r w:rsidR="002E59C1" w:rsidRPr="00284848">
        <w:rPr>
          <w:b/>
          <w:sz w:val="24"/>
          <w:szCs w:val="24"/>
        </w:rPr>
        <w:t xml:space="preserve"> - potential variation</w:t>
      </w:r>
      <w:r w:rsidR="002E59C1">
        <w:rPr>
          <w:b/>
          <w:sz w:val="24"/>
          <w:szCs w:val="24"/>
        </w:rPr>
        <w:t xml:space="preserve">s. </w:t>
      </w:r>
    </w:p>
    <w:p w14:paraId="4C86CAF8" w14:textId="012DC624" w:rsidR="00BE75CA" w:rsidRPr="00284848" w:rsidRDefault="00814D91" w:rsidP="00BE75CA">
      <w:pPr>
        <w:rPr>
          <w:b/>
          <w:bCs/>
          <w:sz w:val="24"/>
          <w:szCs w:val="24"/>
        </w:rPr>
      </w:pPr>
      <w:r w:rsidRPr="00284848">
        <w:rPr>
          <w:b/>
          <w:bCs/>
          <w:sz w:val="24"/>
          <w:szCs w:val="24"/>
        </w:rPr>
        <w:t>Please note that due to Coronavirus, it is difficult for the Steering Group to provide a timetable of the ecologist</w:t>
      </w:r>
      <w:r w:rsidR="00BD25B3" w:rsidRPr="00284848">
        <w:rPr>
          <w:b/>
          <w:bCs/>
          <w:sz w:val="24"/>
          <w:szCs w:val="24"/>
        </w:rPr>
        <w:t>’</w:t>
      </w:r>
      <w:r w:rsidRPr="00284848">
        <w:rPr>
          <w:b/>
          <w:bCs/>
          <w:sz w:val="24"/>
          <w:szCs w:val="24"/>
        </w:rPr>
        <w:t xml:space="preserve">s activities that won’t be susceptible to change.  We will work hard with the successful applicant and the National Lottery Heritage Fund to be flexible in the timings of when </w:t>
      </w:r>
      <w:r w:rsidR="00BD25B3" w:rsidRPr="00284848">
        <w:rPr>
          <w:b/>
          <w:bCs/>
          <w:sz w:val="24"/>
          <w:szCs w:val="24"/>
        </w:rPr>
        <w:t>the required work</w:t>
      </w:r>
      <w:r w:rsidRPr="00284848">
        <w:rPr>
          <w:b/>
          <w:bCs/>
          <w:sz w:val="24"/>
          <w:szCs w:val="24"/>
        </w:rPr>
        <w:t xml:space="preserve"> can be delivered. </w:t>
      </w:r>
      <w:r w:rsidR="00645E2D" w:rsidRPr="00284848">
        <w:rPr>
          <w:b/>
          <w:bCs/>
          <w:sz w:val="24"/>
          <w:szCs w:val="24"/>
        </w:rPr>
        <w:t xml:space="preserve"> </w:t>
      </w:r>
      <w:r w:rsidRPr="00284848">
        <w:rPr>
          <w:b/>
          <w:bCs/>
          <w:sz w:val="24"/>
          <w:szCs w:val="24"/>
        </w:rPr>
        <w:t xml:space="preserve">Currently the project will run until January 2022, </w:t>
      </w:r>
      <w:r w:rsidR="00BD25B3" w:rsidRPr="00284848">
        <w:rPr>
          <w:b/>
          <w:bCs/>
          <w:sz w:val="24"/>
          <w:szCs w:val="24"/>
        </w:rPr>
        <w:t xml:space="preserve">providing 20 months from the expected contract start date, for completion of all the activities. </w:t>
      </w:r>
    </w:p>
    <w:p w14:paraId="2E72D060" w14:textId="77777777" w:rsidR="00645E2D" w:rsidRPr="00C92AFB" w:rsidRDefault="00645E2D" w:rsidP="00645E2D">
      <w:pPr>
        <w:rPr>
          <w:b/>
          <w:sz w:val="28"/>
          <w:szCs w:val="28"/>
        </w:rPr>
      </w:pPr>
      <w:r w:rsidRPr="00C92AFB">
        <w:rPr>
          <w:b/>
          <w:sz w:val="28"/>
          <w:szCs w:val="28"/>
        </w:rPr>
        <w:t>4.0 Tender submission</w:t>
      </w:r>
      <w:r>
        <w:rPr>
          <w:b/>
          <w:sz w:val="28"/>
          <w:szCs w:val="28"/>
        </w:rPr>
        <w:t xml:space="preserve"> and Scoring</w:t>
      </w:r>
    </w:p>
    <w:p w14:paraId="3806ABB6" w14:textId="11678C87" w:rsidR="00BE75CA" w:rsidRPr="00A10BF6" w:rsidRDefault="00BE75CA" w:rsidP="00BE75CA">
      <w:pPr>
        <w:rPr>
          <w:b/>
          <w:bCs/>
          <w:sz w:val="24"/>
          <w:szCs w:val="24"/>
        </w:rPr>
      </w:pPr>
      <w:r w:rsidRPr="00A10BF6">
        <w:rPr>
          <w:b/>
          <w:bCs/>
          <w:sz w:val="24"/>
          <w:szCs w:val="24"/>
        </w:rPr>
        <w:t xml:space="preserve">4.1 </w:t>
      </w:r>
      <w:r w:rsidRPr="00A10BF6">
        <w:rPr>
          <w:b/>
          <w:bCs/>
          <w:sz w:val="24"/>
          <w:szCs w:val="24"/>
        </w:rPr>
        <w:tab/>
        <w:t>Selection Criteria</w:t>
      </w:r>
    </w:p>
    <w:p w14:paraId="72F639B6" w14:textId="77777777" w:rsidR="00BE75CA" w:rsidRDefault="00BE75CA" w:rsidP="00BE75CA">
      <w:r>
        <w:t>To be considered all applicants must provide the following:</w:t>
      </w:r>
    </w:p>
    <w:p w14:paraId="6B10EEBB" w14:textId="77777777" w:rsidR="00BE75CA" w:rsidRDefault="00BE75CA" w:rsidP="00BE75CA">
      <w:pPr>
        <w:pStyle w:val="ListParagraph"/>
        <w:numPr>
          <w:ilvl w:val="0"/>
          <w:numId w:val="3"/>
        </w:numPr>
      </w:pPr>
      <w:r>
        <w:t>Evidence of Professional and Public Liability insurance</w:t>
      </w:r>
    </w:p>
    <w:p w14:paraId="03A36044" w14:textId="77777777" w:rsidR="00BE75CA" w:rsidRDefault="00BE75CA" w:rsidP="00BE75CA">
      <w:pPr>
        <w:pStyle w:val="ListParagraph"/>
        <w:numPr>
          <w:ilvl w:val="0"/>
          <w:numId w:val="3"/>
        </w:numPr>
      </w:pPr>
      <w:r>
        <w:t>CV’s of all relevant staff</w:t>
      </w:r>
    </w:p>
    <w:p w14:paraId="2DB0CC93" w14:textId="0D3C8EB3" w:rsidR="00BE75CA" w:rsidRDefault="00BE75CA" w:rsidP="00BE75CA">
      <w:pPr>
        <w:pStyle w:val="ListParagraph"/>
        <w:numPr>
          <w:ilvl w:val="0"/>
          <w:numId w:val="3"/>
        </w:numPr>
      </w:pPr>
      <w:r>
        <w:t>At least one example of similar work successfully completed</w:t>
      </w:r>
    </w:p>
    <w:p w14:paraId="673B3334" w14:textId="4BE666B6" w:rsidR="00F75091" w:rsidRDefault="00F75091" w:rsidP="00BE75CA">
      <w:pPr>
        <w:pStyle w:val="ListParagraph"/>
        <w:numPr>
          <w:ilvl w:val="0"/>
          <w:numId w:val="3"/>
        </w:numPr>
      </w:pPr>
      <w:r>
        <w:t>Details of a past client who is prepared to act as a referee.</w:t>
      </w:r>
    </w:p>
    <w:p w14:paraId="60FF409D" w14:textId="01B36A07" w:rsidR="005876ED" w:rsidRDefault="005876ED" w:rsidP="00BE75CA">
      <w:pPr>
        <w:pStyle w:val="ListParagraph"/>
        <w:numPr>
          <w:ilvl w:val="0"/>
          <w:numId w:val="3"/>
        </w:numPr>
      </w:pPr>
      <w:r>
        <w:t>Your Health and Safety Policy and examples of relevant Risk Assessments and Method Statements</w:t>
      </w:r>
    </w:p>
    <w:p w14:paraId="70F5666E" w14:textId="635DFC71" w:rsidR="00BE75CA" w:rsidRPr="00EC79B0" w:rsidRDefault="00BE75CA" w:rsidP="00BE75CA">
      <w:pPr>
        <w:rPr>
          <w:bCs/>
        </w:rPr>
      </w:pPr>
      <w:r w:rsidRPr="00EC79B0">
        <w:rPr>
          <w:bCs/>
        </w:rPr>
        <w:t xml:space="preserve">If all the above </w:t>
      </w:r>
      <w:r w:rsidR="00284848" w:rsidRPr="00EC79B0">
        <w:rPr>
          <w:bCs/>
        </w:rPr>
        <w:t>are</w:t>
      </w:r>
      <w:r w:rsidRPr="00EC79B0">
        <w:rPr>
          <w:bCs/>
        </w:rPr>
        <w:t xml:space="preserve"> not provided then the tender will be rejected</w:t>
      </w:r>
    </w:p>
    <w:p w14:paraId="6DEBE8BB" w14:textId="09648956" w:rsidR="00BE75CA" w:rsidRPr="006F2324" w:rsidRDefault="00BE75CA" w:rsidP="00BE75CA">
      <w:pPr>
        <w:rPr>
          <w:b/>
          <w:sz w:val="24"/>
          <w:szCs w:val="24"/>
        </w:rPr>
      </w:pPr>
      <w:r w:rsidRPr="006F2324">
        <w:rPr>
          <w:b/>
          <w:sz w:val="24"/>
          <w:szCs w:val="24"/>
        </w:rPr>
        <w:lastRenderedPageBreak/>
        <w:t>4.</w:t>
      </w:r>
      <w:r>
        <w:rPr>
          <w:b/>
          <w:sz w:val="24"/>
          <w:szCs w:val="24"/>
        </w:rPr>
        <w:t>2</w:t>
      </w:r>
      <w:r w:rsidRPr="006F2324">
        <w:rPr>
          <w:b/>
          <w:sz w:val="24"/>
          <w:szCs w:val="24"/>
        </w:rPr>
        <w:t xml:space="preserve"> </w:t>
      </w:r>
      <w:r w:rsidRPr="006F2324">
        <w:rPr>
          <w:b/>
          <w:sz w:val="24"/>
          <w:szCs w:val="24"/>
        </w:rPr>
        <w:tab/>
      </w:r>
      <w:r>
        <w:rPr>
          <w:b/>
          <w:sz w:val="24"/>
          <w:szCs w:val="24"/>
        </w:rPr>
        <w:t>Award Criteria and evaluation</w:t>
      </w:r>
    </w:p>
    <w:p w14:paraId="5F1ABCDB" w14:textId="28BCAFCC" w:rsidR="00BE75CA" w:rsidRDefault="00BE75CA" w:rsidP="00BE75CA">
      <w:r>
        <w:t>The contract will be awarded on the basis of Most Economically Advantageous Tender which will be based on the following weightings; Price 30 % Quality 70 %.  Therefore, whilst price will be a material factor, the ability of the Ecological Consultant to meet the brief and demonstrate value for money will be fundamental. Herefordshire Wildlife Trust reserve the right to reject any or all of the proposals if they are not satisfied with their content.</w:t>
      </w:r>
    </w:p>
    <w:p w14:paraId="1E533E00" w14:textId="1FCBFA79" w:rsidR="00BE75CA" w:rsidRDefault="00BE75CA" w:rsidP="00BE75CA">
      <w:pPr>
        <w:rPr>
          <w:b/>
          <w:bCs/>
        </w:rPr>
      </w:pPr>
      <w:r w:rsidRPr="002E0071">
        <w:rPr>
          <w:b/>
          <w:bCs/>
        </w:rPr>
        <w:t>4.2.1</w:t>
      </w:r>
      <w:r w:rsidRPr="002E0071">
        <w:rPr>
          <w:b/>
          <w:bCs/>
        </w:rPr>
        <w:tab/>
        <w:t>Assessment on Price</w:t>
      </w:r>
    </w:p>
    <w:p w14:paraId="6F54B06C" w14:textId="4017E30F" w:rsidR="00BE75CA" w:rsidRPr="00BE75CA" w:rsidRDefault="00BE75CA" w:rsidP="00BE75CA">
      <w:r w:rsidRPr="00BE75CA">
        <w:t>The following table shows how the tenders will be scored on price.</w:t>
      </w:r>
    </w:p>
    <w:p w14:paraId="7A7E551F" w14:textId="77777777" w:rsidR="00BE75CA" w:rsidRPr="00807A26" w:rsidRDefault="00BE75CA" w:rsidP="00BE75CA">
      <w:pPr>
        <w:widowControl w:val="0"/>
        <w:overflowPunct w:val="0"/>
        <w:autoSpaceDE w:val="0"/>
        <w:autoSpaceDN w:val="0"/>
        <w:adjustRightInd w:val="0"/>
        <w:spacing w:after="0" w:line="240" w:lineRule="auto"/>
        <w:rPr>
          <w:rFonts w:eastAsia="Times New Roman" w:cstheme="minorHAnsi"/>
          <w:b/>
          <w:color w:val="FF0000"/>
        </w:rPr>
      </w:pPr>
      <w:r>
        <w:rPr>
          <w:rFonts w:eastAsia="Times New Roman" w:cstheme="minorHAnsi"/>
          <w:b/>
        </w:rPr>
        <w:t xml:space="preserve">Assessment criteria for Price </w:t>
      </w:r>
      <w:r w:rsidRPr="00EC79B0">
        <w:rPr>
          <w:rFonts w:eastAsia="Times New Roman" w:cstheme="minorHAnsi"/>
          <w:b/>
        </w:rPr>
        <w:t>(price ranges are inclusive of VAT)</w:t>
      </w:r>
    </w:p>
    <w:tbl>
      <w:tblPr>
        <w:tblStyle w:val="TableGrid"/>
        <w:tblpPr w:leftFromText="180" w:rightFromText="180" w:horzAnchor="margin" w:tblpY="228"/>
        <w:tblW w:w="10447" w:type="dxa"/>
        <w:tblLook w:val="04A0" w:firstRow="1" w:lastRow="0" w:firstColumn="1" w:lastColumn="0" w:noHBand="0" w:noVBand="1"/>
      </w:tblPr>
      <w:tblGrid>
        <w:gridCol w:w="1772"/>
        <w:gridCol w:w="1673"/>
        <w:gridCol w:w="1068"/>
        <w:gridCol w:w="2967"/>
        <w:gridCol w:w="2967"/>
      </w:tblGrid>
      <w:tr w:rsidR="00EC79B0" w14:paraId="6011435E" w14:textId="77777777" w:rsidTr="00A60C67">
        <w:trPr>
          <w:trHeight w:val="241"/>
        </w:trPr>
        <w:tc>
          <w:tcPr>
            <w:tcW w:w="1772" w:type="dxa"/>
            <w:tcBorders>
              <w:top w:val="single" w:sz="4" w:space="0" w:color="auto"/>
              <w:left w:val="single" w:sz="4" w:space="0" w:color="auto"/>
              <w:bottom w:val="single" w:sz="4" w:space="0" w:color="auto"/>
              <w:right w:val="single" w:sz="4" w:space="0" w:color="auto"/>
            </w:tcBorders>
            <w:hideMark/>
          </w:tcPr>
          <w:p w14:paraId="5B947F45" w14:textId="77777777" w:rsidR="00EC79B0" w:rsidRDefault="00EC79B0" w:rsidP="00EC79B0">
            <w:pPr>
              <w:rPr>
                <w:rFonts w:eastAsia="Times New Roman" w:cstheme="minorHAnsi"/>
                <w:b/>
                <w:lang w:eastAsia="en-GB"/>
              </w:rPr>
            </w:pPr>
            <w:r>
              <w:rPr>
                <w:rFonts w:eastAsia="Times New Roman" w:cstheme="minorHAnsi"/>
                <w:b/>
                <w:lang w:eastAsia="en-GB"/>
              </w:rPr>
              <w:t>Quoted Price</w:t>
            </w:r>
          </w:p>
        </w:tc>
        <w:tc>
          <w:tcPr>
            <w:tcW w:w="1673" w:type="dxa"/>
            <w:tcBorders>
              <w:top w:val="single" w:sz="4" w:space="0" w:color="auto"/>
              <w:left w:val="single" w:sz="4" w:space="0" w:color="auto"/>
              <w:bottom w:val="single" w:sz="4" w:space="0" w:color="auto"/>
              <w:right w:val="single" w:sz="4" w:space="0" w:color="auto"/>
            </w:tcBorders>
            <w:hideMark/>
          </w:tcPr>
          <w:p w14:paraId="6AE36164" w14:textId="77777777" w:rsidR="00EC79B0" w:rsidRDefault="00EC79B0" w:rsidP="00EC79B0">
            <w:r>
              <w:rPr>
                <w:rFonts w:eastAsia="Times New Roman" w:cstheme="minorHAnsi"/>
                <w:b/>
                <w:lang w:eastAsia="en-GB"/>
              </w:rPr>
              <w:t>Assessment</w:t>
            </w:r>
          </w:p>
        </w:tc>
        <w:tc>
          <w:tcPr>
            <w:tcW w:w="1068" w:type="dxa"/>
            <w:tcBorders>
              <w:top w:val="single" w:sz="4" w:space="0" w:color="auto"/>
              <w:left w:val="single" w:sz="4" w:space="0" w:color="auto"/>
              <w:bottom w:val="single" w:sz="4" w:space="0" w:color="auto"/>
              <w:right w:val="single" w:sz="4" w:space="0" w:color="auto"/>
            </w:tcBorders>
            <w:hideMark/>
          </w:tcPr>
          <w:p w14:paraId="301C25AD" w14:textId="77777777" w:rsidR="00EC79B0" w:rsidRDefault="00EC79B0" w:rsidP="00EC79B0">
            <w:r>
              <w:rPr>
                <w:rFonts w:eastAsia="Times New Roman" w:cstheme="minorHAnsi"/>
                <w:b/>
                <w:lang w:eastAsia="en-GB"/>
              </w:rPr>
              <w:t>Score</w:t>
            </w:r>
          </w:p>
        </w:tc>
        <w:tc>
          <w:tcPr>
            <w:tcW w:w="2967" w:type="dxa"/>
            <w:tcBorders>
              <w:top w:val="single" w:sz="4" w:space="0" w:color="auto"/>
              <w:left w:val="single" w:sz="4" w:space="0" w:color="auto"/>
              <w:bottom w:val="single" w:sz="4" w:space="0" w:color="auto"/>
              <w:right w:val="single" w:sz="4" w:space="0" w:color="auto"/>
            </w:tcBorders>
          </w:tcPr>
          <w:p w14:paraId="6E2EE9F8" w14:textId="77777777" w:rsidR="00EC79B0" w:rsidRDefault="00EC79B0" w:rsidP="00EC79B0">
            <w:pPr>
              <w:rPr>
                <w:rFonts w:eastAsia="Times New Roman" w:cstheme="minorHAnsi"/>
                <w:b/>
                <w:lang w:eastAsia="en-GB"/>
              </w:rPr>
            </w:pPr>
          </w:p>
        </w:tc>
        <w:tc>
          <w:tcPr>
            <w:tcW w:w="2967" w:type="dxa"/>
            <w:tcBorders>
              <w:top w:val="single" w:sz="4" w:space="0" w:color="auto"/>
              <w:left w:val="single" w:sz="4" w:space="0" w:color="auto"/>
              <w:bottom w:val="single" w:sz="4" w:space="0" w:color="auto"/>
              <w:right w:val="single" w:sz="4" w:space="0" w:color="auto"/>
            </w:tcBorders>
            <w:hideMark/>
          </w:tcPr>
          <w:p w14:paraId="42DE2A80" w14:textId="5F918F2F" w:rsidR="00EC79B0" w:rsidRDefault="00EC79B0" w:rsidP="00EC79B0">
            <w:r>
              <w:rPr>
                <w:rFonts w:eastAsia="Times New Roman" w:cstheme="minorHAnsi"/>
                <w:b/>
                <w:lang w:eastAsia="en-GB"/>
              </w:rPr>
              <w:t xml:space="preserve">Summary </w:t>
            </w:r>
          </w:p>
        </w:tc>
      </w:tr>
      <w:tr w:rsidR="00EC79B0" w14:paraId="50F15D3F" w14:textId="77777777" w:rsidTr="00A60C67">
        <w:trPr>
          <w:trHeight w:val="241"/>
        </w:trPr>
        <w:tc>
          <w:tcPr>
            <w:tcW w:w="1772" w:type="dxa"/>
            <w:tcBorders>
              <w:top w:val="single" w:sz="4" w:space="0" w:color="auto"/>
              <w:left w:val="single" w:sz="4" w:space="0" w:color="auto"/>
              <w:bottom w:val="single" w:sz="4" w:space="0" w:color="auto"/>
              <w:right w:val="single" w:sz="4" w:space="0" w:color="auto"/>
            </w:tcBorders>
            <w:hideMark/>
          </w:tcPr>
          <w:p w14:paraId="1152694F" w14:textId="77777777" w:rsidR="00EC79B0" w:rsidRDefault="00EC79B0" w:rsidP="00EC79B0">
            <w:pPr>
              <w:rPr>
                <w:rFonts w:eastAsia="Times New Roman" w:cstheme="minorHAnsi"/>
                <w:lang w:eastAsia="en-GB"/>
              </w:rPr>
            </w:pPr>
            <w:r>
              <w:rPr>
                <w:rFonts w:eastAsia="Times New Roman" w:cstheme="minorHAnsi"/>
                <w:lang w:eastAsia="en-GB"/>
              </w:rPr>
              <w:t>&lt;£24,000</w:t>
            </w:r>
          </w:p>
        </w:tc>
        <w:tc>
          <w:tcPr>
            <w:tcW w:w="1673" w:type="dxa"/>
            <w:tcBorders>
              <w:top w:val="single" w:sz="4" w:space="0" w:color="auto"/>
              <w:left w:val="single" w:sz="4" w:space="0" w:color="auto"/>
              <w:bottom w:val="single" w:sz="4" w:space="0" w:color="auto"/>
              <w:right w:val="single" w:sz="4" w:space="0" w:color="auto"/>
            </w:tcBorders>
            <w:hideMark/>
          </w:tcPr>
          <w:p w14:paraId="219EAE5A" w14:textId="77777777" w:rsidR="00EC79B0" w:rsidRDefault="00EC79B0" w:rsidP="00EC79B0">
            <w:pPr>
              <w:rPr>
                <w:rFonts w:eastAsia="Times New Roman" w:cstheme="minorHAnsi"/>
                <w:lang w:eastAsia="en-GB"/>
              </w:rPr>
            </w:pPr>
            <w:r>
              <w:rPr>
                <w:rFonts w:eastAsia="Times New Roman" w:cstheme="minorHAnsi"/>
                <w:lang w:eastAsia="en-GB"/>
              </w:rPr>
              <w:t>Unacceptable</w:t>
            </w:r>
          </w:p>
        </w:tc>
        <w:tc>
          <w:tcPr>
            <w:tcW w:w="1068" w:type="dxa"/>
            <w:tcBorders>
              <w:top w:val="single" w:sz="4" w:space="0" w:color="auto"/>
              <w:left w:val="single" w:sz="4" w:space="0" w:color="auto"/>
              <w:bottom w:val="single" w:sz="4" w:space="0" w:color="auto"/>
              <w:right w:val="single" w:sz="4" w:space="0" w:color="auto"/>
            </w:tcBorders>
            <w:hideMark/>
          </w:tcPr>
          <w:p w14:paraId="5F938471" w14:textId="77777777" w:rsidR="00EC79B0" w:rsidRDefault="00EC79B0" w:rsidP="00EC79B0">
            <w:pPr>
              <w:jc w:val="center"/>
              <w:rPr>
                <w:rFonts w:eastAsia="Times New Roman" w:cstheme="minorHAnsi"/>
                <w:lang w:eastAsia="en-GB"/>
              </w:rPr>
            </w:pPr>
            <w:r>
              <w:rPr>
                <w:rFonts w:eastAsia="Times New Roman" w:cstheme="minorHAnsi"/>
                <w:lang w:eastAsia="en-GB"/>
              </w:rPr>
              <w:t>0</w:t>
            </w:r>
          </w:p>
        </w:tc>
        <w:tc>
          <w:tcPr>
            <w:tcW w:w="2967" w:type="dxa"/>
            <w:tcBorders>
              <w:top w:val="single" w:sz="4" w:space="0" w:color="auto"/>
              <w:left w:val="single" w:sz="4" w:space="0" w:color="auto"/>
              <w:bottom w:val="single" w:sz="4" w:space="0" w:color="auto"/>
              <w:right w:val="single" w:sz="4" w:space="0" w:color="auto"/>
            </w:tcBorders>
          </w:tcPr>
          <w:p w14:paraId="67E38553" w14:textId="77777777" w:rsidR="00EC79B0" w:rsidRDefault="00EC79B0" w:rsidP="00EC79B0">
            <w:pPr>
              <w:rPr>
                <w:rFonts w:cstheme="minorHAnsi"/>
              </w:rPr>
            </w:pPr>
          </w:p>
        </w:tc>
        <w:tc>
          <w:tcPr>
            <w:tcW w:w="2967" w:type="dxa"/>
            <w:tcBorders>
              <w:top w:val="single" w:sz="4" w:space="0" w:color="auto"/>
              <w:left w:val="single" w:sz="4" w:space="0" w:color="auto"/>
              <w:bottom w:val="single" w:sz="4" w:space="0" w:color="auto"/>
              <w:right w:val="single" w:sz="4" w:space="0" w:color="auto"/>
            </w:tcBorders>
            <w:hideMark/>
          </w:tcPr>
          <w:p w14:paraId="394CC369" w14:textId="18D2BE84" w:rsidR="00EC79B0" w:rsidRDefault="00EC79B0" w:rsidP="00EC79B0">
            <w:pPr>
              <w:rPr>
                <w:rFonts w:cstheme="minorHAnsi"/>
              </w:rPr>
            </w:pPr>
            <w:r>
              <w:rPr>
                <w:rFonts w:cstheme="minorHAnsi"/>
              </w:rPr>
              <w:t>Price unacceptable</w:t>
            </w:r>
          </w:p>
        </w:tc>
      </w:tr>
      <w:tr w:rsidR="00EC79B0" w14:paraId="444C0806" w14:textId="77777777" w:rsidTr="00A60C67">
        <w:trPr>
          <w:trHeight w:val="241"/>
        </w:trPr>
        <w:tc>
          <w:tcPr>
            <w:tcW w:w="1772" w:type="dxa"/>
            <w:tcBorders>
              <w:top w:val="single" w:sz="4" w:space="0" w:color="auto"/>
              <w:left w:val="single" w:sz="4" w:space="0" w:color="auto"/>
              <w:bottom w:val="single" w:sz="4" w:space="0" w:color="auto"/>
              <w:right w:val="single" w:sz="4" w:space="0" w:color="auto"/>
            </w:tcBorders>
            <w:hideMark/>
          </w:tcPr>
          <w:p w14:paraId="56932C60" w14:textId="77777777" w:rsidR="00EC79B0" w:rsidRDefault="00EC79B0" w:rsidP="00EC79B0">
            <w:pPr>
              <w:rPr>
                <w:rFonts w:eastAsia="Times New Roman" w:cstheme="minorHAnsi"/>
                <w:lang w:eastAsia="en-GB"/>
              </w:rPr>
            </w:pPr>
            <w:r>
              <w:rPr>
                <w:rFonts w:eastAsia="Times New Roman" w:cstheme="minorHAnsi"/>
                <w:lang w:eastAsia="en-GB"/>
              </w:rPr>
              <w:t>£24,001 - £26,000</w:t>
            </w:r>
          </w:p>
        </w:tc>
        <w:tc>
          <w:tcPr>
            <w:tcW w:w="1673" w:type="dxa"/>
            <w:tcBorders>
              <w:top w:val="single" w:sz="4" w:space="0" w:color="auto"/>
              <w:left w:val="single" w:sz="4" w:space="0" w:color="auto"/>
              <w:bottom w:val="single" w:sz="4" w:space="0" w:color="auto"/>
              <w:right w:val="single" w:sz="4" w:space="0" w:color="auto"/>
            </w:tcBorders>
            <w:hideMark/>
          </w:tcPr>
          <w:p w14:paraId="671A4DB1" w14:textId="77777777" w:rsidR="00EC79B0" w:rsidRDefault="00EC79B0" w:rsidP="00EC79B0">
            <w:pPr>
              <w:rPr>
                <w:rFonts w:eastAsia="Times New Roman" w:cstheme="minorHAnsi"/>
                <w:lang w:eastAsia="en-GB"/>
              </w:rPr>
            </w:pPr>
            <w:r>
              <w:rPr>
                <w:rFonts w:eastAsia="Times New Roman" w:cstheme="minorHAnsi"/>
                <w:lang w:eastAsia="en-GB"/>
              </w:rPr>
              <w:t>Minor Reservation</w:t>
            </w:r>
          </w:p>
        </w:tc>
        <w:tc>
          <w:tcPr>
            <w:tcW w:w="1068" w:type="dxa"/>
            <w:tcBorders>
              <w:top w:val="single" w:sz="4" w:space="0" w:color="auto"/>
              <w:left w:val="single" w:sz="4" w:space="0" w:color="auto"/>
              <w:bottom w:val="single" w:sz="4" w:space="0" w:color="auto"/>
              <w:right w:val="single" w:sz="4" w:space="0" w:color="auto"/>
            </w:tcBorders>
            <w:hideMark/>
          </w:tcPr>
          <w:p w14:paraId="772371F0" w14:textId="77777777" w:rsidR="00EC79B0" w:rsidRDefault="00EC79B0" w:rsidP="00EC79B0">
            <w:pPr>
              <w:jc w:val="center"/>
              <w:rPr>
                <w:rFonts w:eastAsia="Times New Roman" w:cstheme="minorHAnsi"/>
                <w:lang w:eastAsia="en-GB"/>
              </w:rPr>
            </w:pPr>
            <w:r>
              <w:rPr>
                <w:rFonts w:eastAsia="Times New Roman" w:cstheme="minorHAnsi"/>
                <w:lang w:eastAsia="en-GB"/>
              </w:rPr>
              <w:t>2</w:t>
            </w:r>
          </w:p>
        </w:tc>
        <w:tc>
          <w:tcPr>
            <w:tcW w:w="2967" w:type="dxa"/>
            <w:tcBorders>
              <w:top w:val="single" w:sz="4" w:space="0" w:color="auto"/>
              <w:left w:val="single" w:sz="4" w:space="0" w:color="auto"/>
              <w:bottom w:val="single" w:sz="4" w:space="0" w:color="auto"/>
              <w:right w:val="single" w:sz="4" w:space="0" w:color="auto"/>
            </w:tcBorders>
          </w:tcPr>
          <w:p w14:paraId="7B62E48D" w14:textId="77777777" w:rsidR="00EC79B0" w:rsidRDefault="00EC79B0" w:rsidP="00EC79B0">
            <w:pPr>
              <w:rPr>
                <w:rFonts w:cstheme="minorHAnsi"/>
              </w:rPr>
            </w:pPr>
          </w:p>
        </w:tc>
        <w:tc>
          <w:tcPr>
            <w:tcW w:w="2967" w:type="dxa"/>
            <w:tcBorders>
              <w:top w:val="single" w:sz="4" w:space="0" w:color="auto"/>
              <w:left w:val="single" w:sz="4" w:space="0" w:color="auto"/>
              <w:bottom w:val="single" w:sz="4" w:space="0" w:color="auto"/>
              <w:right w:val="single" w:sz="4" w:space="0" w:color="auto"/>
            </w:tcBorders>
            <w:hideMark/>
          </w:tcPr>
          <w:p w14:paraId="25D700F2" w14:textId="1E7EA3E9" w:rsidR="00EC79B0" w:rsidRDefault="00EC79B0" w:rsidP="00EC79B0">
            <w:pPr>
              <w:rPr>
                <w:rFonts w:cstheme="minorHAnsi"/>
              </w:rPr>
            </w:pPr>
            <w:r>
              <w:rPr>
                <w:rFonts w:cstheme="minorHAnsi"/>
              </w:rPr>
              <w:t>Price well below anticipated budget</w:t>
            </w:r>
          </w:p>
        </w:tc>
      </w:tr>
      <w:tr w:rsidR="00EC79B0" w14:paraId="340371E3" w14:textId="77777777" w:rsidTr="00A60C67">
        <w:trPr>
          <w:trHeight w:val="241"/>
        </w:trPr>
        <w:tc>
          <w:tcPr>
            <w:tcW w:w="1772" w:type="dxa"/>
            <w:tcBorders>
              <w:top w:val="single" w:sz="4" w:space="0" w:color="auto"/>
              <w:left w:val="single" w:sz="4" w:space="0" w:color="auto"/>
              <w:bottom w:val="single" w:sz="4" w:space="0" w:color="auto"/>
              <w:right w:val="single" w:sz="4" w:space="0" w:color="auto"/>
            </w:tcBorders>
            <w:hideMark/>
          </w:tcPr>
          <w:p w14:paraId="33DCAC4A" w14:textId="77777777" w:rsidR="00EC79B0" w:rsidRDefault="00EC79B0" w:rsidP="00EC79B0">
            <w:pPr>
              <w:rPr>
                <w:rFonts w:eastAsia="Times New Roman" w:cstheme="minorHAnsi"/>
                <w:lang w:eastAsia="en-GB"/>
              </w:rPr>
            </w:pPr>
            <w:r>
              <w:rPr>
                <w:rFonts w:eastAsia="Times New Roman" w:cstheme="minorHAnsi"/>
                <w:lang w:eastAsia="en-GB"/>
              </w:rPr>
              <w:t>£26,001 - £28,000</w:t>
            </w:r>
          </w:p>
        </w:tc>
        <w:tc>
          <w:tcPr>
            <w:tcW w:w="1673" w:type="dxa"/>
            <w:tcBorders>
              <w:top w:val="single" w:sz="4" w:space="0" w:color="auto"/>
              <w:left w:val="single" w:sz="4" w:space="0" w:color="auto"/>
              <w:bottom w:val="single" w:sz="4" w:space="0" w:color="auto"/>
              <w:right w:val="single" w:sz="4" w:space="0" w:color="auto"/>
            </w:tcBorders>
            <w:hideMark/>
          </w:tcPr>
          <w:p w14:paraId="33CA721E" w14:textId="77777777" w:rsidR="00EC79B0" w:rsidRDefault="00EC79B0" w:rsidP="00EC79B0">
            <w:r>
              <w:rPr>
                <w:rFonts w:eastAsia="Times New Roman" w:cstheme="minorHAnsi"/>
                <w:lang w:eastAsia="en-GB"/>
              </w:rPr>
              <w:t>Excellent</w:t>
            </w:r>
          </w:p>
        </w:tc>
        <w:tc>
          <w:tcPr>
            <w:tcW w:w="1068" w:type="dxa"/>
            <w:tcBorders>
              <w:top w:val="single" w:sz="4" w:space="0" w:color="auto"/>
              <w:left w:val="single" w:sz="4" w:space="0" w:color="auto"/>
              <w:bottom w:val="single" w:sz="4" w:space="0" w:color="auto"/>
              <w:right w:val="single" w:sz="4" w:space="0" w:color="auto"/>
            </w:tcBorders>
            <w:hideMark/>
          </w:tcPr>
          <w:p w14:paraId="7888BD90" w14:textId="77777777" w:rsidR="00EC79B0" w:rsidRDefault="00EC79B0" w:rsidP="00EC79B0">
            <w:pPr>
              <w:jc w:val="center"/>
            </w:pPr>
            <w:r>
              <w:rPr>
                <w:rFonts w:eastAsia="Times New Roman" w:cstheme="minorHAnsi"/>
                <w:lang w:eastAsia="en-GB"/>
              </w:rPr>
              <w:t>5</w:t>
            </w:r>
          </w:p>
        </w:tc>
        <w:tc>
          <w:tcPr>
            <w:tcW w:w="2967" w:type="dxa"/>
            <w:tcBorders>
              <w:top w:val="single" w:sz="4" w:space="0" w:color="auto"/>
              <w:left w:val="single" w:sz="4" w:space="0" w:color="auto"/>
              <w:bottom w:val="single" w:sz="4" w:space="0" w:color="auto"/>
              <w:right w:val="single" w:sz="4" w:space="0" w:color="auto"/>
            </w:tcBorders>
          </w:tcPr>
          <w:p w14:paraId="078FFAB2" w14:textId="77777777" w:rsidR="00EC79B0" w:rsidRDefault="00EC79B0" w:rsidP="00EC79B0">
            <w:pPr>
              <w:rPr>
                <w:rFonts w:cstheme="minorHAnsi"/>
              </w:rPr>
            </w:pPr>
          </w:p>
        </w:tc>
        <w:tc>
          <w:tcPr>
            <w:tcW w:w="2967" w:type="dxa"/>
            <w:tcBorders>
              <w:top w:val="single" w:sz="4" w:space="0" w:color="auto"/>
              <w:left w:val="single" w:sz="4" w:space="0" w:color="auto"/>
              <w:bottom w:val="single" w:sz="4" w:space="0" w:color="auto"/>
              <w:right w:val="single" w:sz="4" w:space="0" w:color="auto"/>
            </w:tcBorders>
            <w:hideMark/>
          </w:tcPr>
          <w:p w14:paraId="30DD4742" w14:textId="1BE6FD4C" w:rsidR="00EC79B0" w:rsidRDefault="00EC79B0" w:rsidP="00EC79B0">
            <w:r>
              <w:rPr>
                <w:rFonts w:cstheme="minorHAnsi"/>
              </w:rPr>
              <w:t>Exceptional price</w:t>
            </w:r>
          </w:p>
        </w:tc>
      </w:tr>
      <w:tr w:rsidR="00EC79B0" w14:paraId="255F996C" w14:textId="77777777" w:rsidTr="00A60C67">
        <w:trPr>
          <w:trHeight w:val="16"/>
        </w:trPr>
        <w:tc>
          <w:tcPr>
            <w:tcW w:w="1772" w:type="dxa"/>
            <w:tcBorders>
              <w:top w:val="single" w:sz="4" w:space="0" w:color="auto"/>
              <w:left w:val="single" w:sz="4" w:space="0" w:color="auto"/>
              <w:bottom w:val="single" w:sz="4" w:space="0" w:color="auto"/>
              <w:right w:val="single" w:sz="4" w:space="0" w:color="auto"/>
            </w:tcBorders>
            <w:hideMark/>
          </w:tcPr>
          <w:p w14:paraId="0334F32D" w14:textId="77777777" w:rsidR="00EC79B0" w:rsidRDefault="00EC79B0" w:rsidP="00EC79B0">
            <w:pPr>
              <w:rPr>
                <w:rFonts w:eastAsia="Times New Roman" w:cstheme="minorHAnsi"/>
                <w:lang w:eastAsia="en-GB"/>
              </w:rPr>
            </w:pPr>
            <w:r>
              <w:rPr>
                <w:rFonts w:eastAsia="Times New Roman" w:cstheme="minorHAnsi"/>
                <w:bCs/>
                <w:lang w:eastAsia="en-GB"/>
              </w:rPr>
              <w:t>£28,001 - £30,000</w:t>
            </w:r>
          </w:p>
        </w:tc>
        <w:tc>
          <w:tcPr>
            <w:tcW w:w="1673" w:type="dxa"/>
            <w:tcBorders>
              <w:top w:val="single" w:sz="4" w:space="0" w:color="auto"/>
              <w:left w:val="single" w:sz="4" w:space="0" w:color="auto"/>
              <w:bottom w:val="single" w:sz="4" w:space="0" w:color="auto"/>
              <w:right w:val="single" w:sz="4" w:space="0" w:color="auto"/>
            </w:tcBorders>
            <w:hideMark/>
          </w:tcPr>
          <w:p w14:paraId="2161B36E" w14:textId="77777777" w:rsidR="00EC79B0" w:rsidRDefault="00EC79B0" w:rsidP="00EC79B0">
            <w:r>
              <w:rPr>
                <w:rFonts w:eastAsia="Times New Roman" w:cstheme="minorHAnsi"/>
                <w:lang w:eastAsia="en-GB"/>
              </w:rPr>
              <w:t>Good</w:t>
            </w:r>
          </w:p>
        </w:tc>
        <w:tc>
          <w:tcPr>
            <w:tcW w:w="1068" w:type="dxa"/>
            <w:tcBorders>
              <w:top w:val="single" w:sz="4" w:space="0" w:color="auto"/>
              <w:left w:val="single" w:sz="4" w:space="0" w:color="auto"/>
              <w:bottom w:val="single" w:sz="4" w:space="0" w:color="auto"/>
              <w:right w:val="single" w:sz="4" w:space="0" w:color="auto"/>
            </w:tcBorders>
            <w:hideMark/>
          </w:tcPr>
          <w:p w14:paraId="3C2D51A3" w14:textId="77777777" w:rsidR="00EC79B0" w:rsidRDefault="00EC79B0" w:rsidP="00EC79B0">
            <w:pPr>
              <w:jc w:val="center"/>
            </w:pPr>
            <w:r>
              <w:rPr>
                <w:rFonts w:eastAsia="Times New Roman" w:cstheme="minorHAnsi"/>
                <w:lang w:eastAsia="en-GB"/>
              </w:rPr>
              <w:t>4</w:t>
            </w:r>
          </w:p>
        </w:tc>
        <w:tc>
          <w:tcPr>
            <w:tcW w:w="2967" w:type="dxa"/>
            <w:tcBorders>
              <w:top w:val="single" w:sz="4" w:space="0" w:color="auto"/>
              <w:left w:val="single" w:sz="4" w:space="0" w:color="auto"/>
              <w:bottom w:val="single" w:sz="4" w:space="0" w:color="auto"/>
              <w:right w:val="single" w:sz="4" w:space="0" w:color="auto"/>
            </w:tcBorders>
          </w:tcPr>
          <w:p w14:paraId="10911406" w14:textId="77777777" w:rsidR="00EC79B0" w:rsidRDefault="00EC79B0" w:rsidP="00EC79B0">
            <w:pPr>
              <w:rPr>
                <w:rFonts w:cstheme="minorHAnsi"/>
              </w:rPr>
            </w:pPr>
          </w:p>
        </w:tc>
        <w:tc>
          <w:tcPr>
            <w:tcW w:w="2967" w:type="dxa"/>
            <w:tcBorders>
              <w:top w:val="single" w:sz="4" w:space="0" w:color="auto"/>
              <w:left w:val="single" w:sz="4" w:space="0" w:color="auto"/>
              <w:bottom w:val="single" w:sz="4" w:space="0" w:color="auto"/>
              <w:right w:val="single" w:sz="4" w:space="0" w:color="auto"/>
            </w:tcBorders>
            <w:hideMark/>
          </w:tcPr>
          <w:p w14:paraId="31A1C06B" w14:textId="399126FA" w:rsidR="00EC79B0" w:rsidRDefault="00EC79B0" w:rsidP="00EC79B0">
            <w:r>
              <w:rPr>
                <w:rFonts w:cstheme="minorHAnsi"/>
              </w:rPr>
              <w:t>Price below anticipated budget</w:t>
            </w:r>
          </w:p>
        </w:tc>
      </w:tr>
      <w:tr w:rsidR="00EC79B0" w14:paraId="6E8ED718" w14:textId="77777777" w:rsidTr="00A60C67">
        <w:trPr>
          <w:trHeight w:val="16"/>
        </w:trPr>
        <w:tc>
          <w:tcPr>
            <w:tcW w:w="1772" w:type="dxa"/>
            <w:tcBorders>
              <w:top w:val="single" w:sz="4" w:space="0" w:color="auto"/>
              <w:left w:val="single" w:sz="4" w:space="0" w:color="auto"/>
              <w:bottom w:val="single" w:sz="4" w:space="0" w:color="auto"/>
              <w:right w:val="single" w:sz="4" w:space="0" w:color="auto"/>
            </w:tcBorders>
            <w:hideMark/>
          </w:tcPr>
          <w:p w14:paraId="5F8D81D3" w14:textId="77777777" w:rsidR="00EC79B0" w:rsidRDefault="00EC79B0" w:rsidP="00EC79B0">
            <w:pPr>
              <w:rPr>
                <w:rFonts w:eastAsia="Times New Roman" w:cstheme="minorHAnsi"/>
                <w:lang w:eastAsia="en-GB"/>
              </w:rPr>
            </w:pPr>
            <w:r>
              <w:rPr>
                <w:rFonts w:eastAsia="Times New Roman" w:cstheme="minorHAnsi"/>
                <w:bCs/>
                <w:lang w:eastAsia="en-GB"/>
              </w:rPr>
              <w:t>£30,000- £32,000</w:t>
            </w:r>
          </w:p>
        </w:tc>
        <w:tc>
          <w:tcPr>
            <w:tcW w:w="1673" w:type="dxa"/>
            <w:tcBorders>
              <w:top w:val="single" w:sz="4" w:space="0" w:color="auto"/>
              <w:left w:val="single" w:sz="4" w:space="0" w:color="auto"/>
              <w:bottom w:val="single" w:sz="4" w:space="0" w:color="auto"/>
              <w:right w:val="single" w:sz="4" w:space="0" w:color="auto"/>
            </w:tcBorders>
            <w:hideMark/>
          </w:tcPr>
          <w:p w14:paraId="52BA6154" w14:textId="77777777" w:rsidR="00EC79B0" w:rsidRDefault="00EC79B0" w:rsidP="00EC79B0">
            <w:r>
              <w:rPr>
                <w:rFonts w:eastAsia="Times New Roman" w:cstheme="minorHAnsi"/>
                <w:lang w:eastAsia="en-GB"/>
              </w:rPr>
              <w:t>Acceptable</w:t>
            </w:r>
          </w:p>
        </w:tc>
        <w:tc>
          <w:tcPr>
            <w:tcW w:w="1068" w:type="dxa"/>
            <w:tcBorders>
              <w:top w:val="single" w:sz="4" w:space="0" w:color="auto"/>
              <w:left w:val="single" w:sz="4" w:space="0" w:color="auto"/>
              <w:bottom w:val="single" w:sz="4" w:space="0" w:color="auto"/>
              <w:right w:val="single" w:sz="4" w:space="0" w:color="auto"/>
            </w:tcBorders>
            <w:hideMark/>
          </w:tcPr>
          <w:p w14:paraId="5334C003" w14:textId="77777777" w:rsidR="00EC79B0" w:rsidRDefault="00EC79B0" w:rsidP="00EC79B0">
            <w:pPr>
              <w:jc w:val="center"/>
            </w:pPr>
            <w:r>
              <w:rPr>
                <w:rFonts w:eastAsia="Times New Roman" w:cstheme="minorHAnsi"/>
                <w:lang w:eastAsia="en-GB"/>
              </w:rPr>
              <w:t>3</w:t>
            </w:r>
          </w:p>
        </w:tc>
        <w:tc>
          <w:tcPr>
            <w:tcW w:w="2967" w:type="dxa"/>
            <w:tcBorders>
              <w:top w:val="single" w:sz="4" w:space="0" w:color="auto"/>
              <w:left w:val="single" w:sz="4" w:space="0" w:color="auto"/>
              <w:bottom w:val="single" w:sz="4" w:space="0" w:color="auto"/>
              <w:right w:val="single" w:sz="4" w:space="0" w:color="auto"/>
            </w:tcBorders>
          </w:tcPr>
          <w:p w14:paraId="7D70A816" w14:textId="77777777" w:rsidR="00EC79B0" w:rsidRDefault="00EC79B0" w:rsidP="00EC79B0">
            <w:pPr>
              <w:rPr>
                <w:rFonts w:cstheme="minorHAnsi"/>
              </w:rPr>
            </w:pPr>
          </w:p>
        </w:tc>
        <w:tc>
          <w:tcPr>
            <w:tcW w:w="2967" w:type="dxa"/>
            <w:tcBorders>
              <w:top w:val="single" w:sz="4" w:space="0" w:color="auto"/>
              <w:left w:val="single" w:sz="4" w:space="0" w:color="auto"/>
              <w:bottom w:val="single" w:sz="4" w:space="0" w:color="auto"/>
              <w:right w:val="single" w:sz="4" w:space="0" w:color="auto"/>
            </w:tcBorders>
            <w:hideMark/>
          </w:tcPr>
          <w:p w14:paraId="29B70D88" w14:textId="28B9DD6F" w:rsidR="00EC79B0" w:rsidRDefault="00EC79B0" w:rsidP="00EC79B0">
            <w:r>
              <w:rPr>
                <w:rFonts w:cstheme="minorHAnsi"/>
              </w:rPr>
              <w:t>Price meets anticipated budget</w:t>
            </w:r>
          </w:p>
        </w:tc>
      </w:tr>
      <w:tr w:rsidR="00EC79B0" w14:paraId="231366D2" w14:textId="77777777" w:rsidTr="00A60C67">
        <w:trPr>
          <w:trHeight w:val="16"/>
        </w:trPr>
        <w:tc>
          <w:tcPr>
            <w:tcW w:w="1772" w:type="dxa"/>
            <w:tcBorders>
              <w:top w:val="single" w:sz="4" w:space="0" w:color="auto"/>
              <w:left w:val="single" w:sz="4" w:space="0" w:color="auto"/>
              <w:bottom w:val="single" w:sz="4" w:space="0" w:color="auto"/>
              <w:right w:val="single" w:sz="4" w:space="0" w:color="auto"/>
            </w:tcBorders>
            <w:hideMark/>
          </w:tcPr>
          <w:p w14:paraId="78DEB8DD" w14:textId="77777777" w:rsidR="00EC79B0" w:rsidRDefault="00EC79B0" w:rsidP="00EC79B0">
            <w:pPr>
              <w:rPr>
                <w:rFonts w:eastAsia="Times New Roman" w:cstheme="minorHAnsi"/>
                <w:lang w:eastAsia="en-GB"/>
              </w:rPr>
            </w:pPr>
            <w:r>
              <w:rPr>
                <w:rFonts w:eastAsia="Times New Roman" w:cstheme="minorHAnsi"/>
                <w:bCs/>
                <w:lang w:eastAsia="en-GB"/>
              </w:rPr>
              <w:t>£32,001 - £34,000</w:t>
            </w:r>
          </w:p>
        </w:tc>
        <w:tc>
          <w:tcPr>
            <w:tcW w:w="1673" w:type="dxa"/>
            <w:tcBorders>
              <w:top w:val="single" w:sz="4" w:space="0" w:color="auto"/>
              <w:left w:val="single" w:sz="4" w:space="0" w:color="auto"/>
              <w:bottom w:val="single" w:sz="4" w:space="0" w:color="auto"/>
              <w:right w:val="single" w:sz="4" w:space="0" w:color="auto"/>
            </w:tcBorders>
            <w:hideMark/>
          </w:tcPr>
          <w:p w14:paraId="1366EDF3" w14:textId="77777777" w:rsidR="00EC79B0" w:rsidRDefault="00EC79B0" w:rsidP="00EC79B0">
            <w:pPr>
              <w:rPr>
                <w:rFonts w:eastAsia="Times New Roman" w:cstheme="minorHAnsi"/>
                <w:lang w:eastAsia="en-GB"/>
              </w:rPr>
            </w:pPr>
            <w:r>
              <w:rPr>
                <w:rFonts w:eastAsia="Times New Roman" w:cstheme="minorHAnsi"/>
                <w:lang w:eastAsia="en-GB"/>
              </w:rPr>
              <w:t>Reservations</w:t>
            </w:r>
          </w:p>
        </w:tc>
        <w:tc>
          <w:tcPr>
            <w:tcW w:w="1068" w:type="dxa"/>
            <w:tcBorders>
              <w:top w:val="single" w:sz="4" w:space="0" w:color="auto"/>
              <w:left w:val="single" w:sz="4" w:space="0" w:color="auto"/>
              <w:bottom w:val="single" w:sz="4" w:space="0" w:color="auto"/>
              <w:right w:val="single" w:sz="4" w:space="0" w:color="auto"/>
            </w:tcBorders>
            <w:hideMark/>
          </w:tcPr>
          <w:p w14:paraId="6EC339E6" w14:textId="77777777" w:rsidR="00EC79B0" w:rsidRDefault="00EC79B0" w:rsidP="00EC79B0">
            <w:pPr>
              <w:jc w:val="center"/>
            </w:pPr>
            <w:r>
              <w:rPr>
                <w:rFonts w:eastAsia="Times New Roman" w:cstheme="minorHAnsi"/>
                <w:lang w:eastAsia="en-GB"/>
              </w:rPr>
              <w:t>2</w:t>
            </w:r>
          </w:p>
        </w:tc>
        <w:tc>
          <w:tcPr>
            <w:tcW w:w="2967" w:type="dxa"/>
            <w:tcBorders>
              <w:top w:val="single" w:sz="4" w:space="0" w:color="auto"/>
              <w:left w:val="single" w:sz="4" w:space="0" w:color="auto"/>
              <w:bottom w:val="single" w:sz="4" w:space="0" w:color="auto"/>
              <w:right w:val="single" w:sz="4" w:space="0" w:color="auto"/>
            </w:tcBorders>
          </w:tcPr>
          <w:p w14:paraId="5E8CDF6C" w14:textId="77777777" w:rsidR="00EC79B0" w:rsidRDefault="00EC79B0" w:rsidP="00EC79B0">
            <w:pPr>
              <w:rPr>
                <w:rFonts w:cstheme="minorHAnsi"/>
              </w:rPr>
            </w:pPr>
          </w:p>
        </w:tc>
        <w:tc>
          <w:tcPr>
            <w:tcW w:w="2967" w:type="dxa"/>
            <w:tcBorders>
              <w:top w:val="single" w:sz="4" w:space="0" w:color="auto"/>
              <w:left w:val="single" w:sz="4" w:space="0" w:color="auto"/>
              <w:bottom w:val="single" w:sz="4" w:space="0" w:color="auto"/>
              <w:right w:val="single" w:sz="4" w:space="0" w:color="auto"/>
            </w:tcBorders>
            <w:hideMark/>
          </w:tcPr>
          <w:p w14:paraId="5291165A" w14:textId="65ED601B" w:rsidR="00EC79B0" w:rsidRDefault="00EC79B0" w:rsidP="00EC79B0">
            <w:r>
              <w:rPr>
                <w:rFonts w:cstheme="minorHAnsi"/>
              </w:rPr>
              <w:t>Price above anticipated budget</w:t>
            </w:r>
          </w:p>
        </w:tc>
      </w:tr>
      <w:tr w:rsidR="00EC79B0" w14:paraId="47EB9902" w14:textId="77777777" w:rsidTr="00A60C67">
        <w:trPr>
          <w:trHeight w:val="16"/>
        </w:trPr>
        <w:tc>
          <w:tcPr>
            <w:tcW w:w="1772" w:type="dxa"/>
            <w:tcBorders>
              <w:top w:val="single" w:sz="4" w:space="0" w:color="auto"/>
              <w:left w:val="single" w:sz="4" w:space="0" w:color="auto"/>
              <w:bottom w:val="single" w:sz="4" w:space="0" w:color="auto"/>
              <w:right w:val="single" w:sz="4" w:space="0" w:color="auto"/>
            </w:tcBorders>
            <w:hideMark/>
          </w:tcPr>
          <w:p w14:paraId="3A5C3DE3" w14:textId="77777777" w:rsidR="00EC79B0" w:rsidRDefault="00EC79B0" w:rsidP="00EC79B0">
            <w:pPr>
              <w:rPr>
                <w:rFonts w:eastAsia="Times New Roman" w:cstheme="minorHAnsi"/>
                <w:bCs/>
                <w:lang w:eastAsia="en-GB"/>
              </w:rPr>
            </w:pPr>
            <w:r>
              <w:rPr>
                <w:rFonts w:eastAsia="Times New Roman" w:cstheme="minorHAnsi"/>
                <w:bCs/>
                <w:lang w:eastAsia="en-GB"/>
              </w:rPr>
              <w:t>£34,001 - £36,000</w:t>
            </w:r>
          </w:p>
        </w:tc>
        <w:tc>
          <w:tcPr>
            <w:tcW w:w="1673" w:type="dxa"/>
            <w:tcBorders>
              <w:top w:val="single" w:sz="4" w:space="0" w:color="auto"/>
              <w:left w:val="single" w:sz="4" w:space="0" w:color="auto"/>
              <w:bottom w:val="single" w:sz="4" w:space="0" w:color="auto"/>
              <w:right w:val="single" w:sz="4" w:space="0" w:color="auto"/>
            </w:tcBorders>
            <w:hideMark/>
          </w:tcPr>
          <w:p w14:paraId="7FBEFEC2" w14:textId="77777777" w:rsidR="00EC79B0" w:rsidRDefault="00EC79B0" w:rsidP="00EC79B0">
            <w:pPr>
              <w:rPr>
                <w:rFonts w:eastAsia="Times New Roman" w:cstheme="minorHAnsi"/>
                <w:lang w:eastAsia="en-GB"/>
              </w:rPr>
            </w:pPr>
            <w:r>
              <w:rPr>
                <w:rFonts w:eastAsia="Times New Roman" w:cstheme="minorHAnsi"/>
                <w:lang w:eastAsia="en-GB"/>
              </w:rPr>
              <w:t>Serious Reservations</w:t>
            </w:r>
          </w:p>
        </w:tc>
        <w:tc>
          <w:tcPr>
            <w:tcW w:w="1068" w:type="dxa"/>
            <w:tcBorders>
              <w:top w:val="single" w:sz="4" w:space="0" w:color="auto"/>
              <w:left w:val="single" w:sz="4" w:space="0" w:color="auto"/>
              <w:bottom w:val="single" w:sz="4" w:space="0" w:color="auto"/>
              <w:right w:val="single" w:sz="4" w:space="0" w:color="auto"/>
            </w:tcBorders>
            <w:hideMark/>
          </w:tcPr>
          <w:p w14:paraId="5D405BC0" w14:textId="77777777" w:rsidR="00EC79B0" w:rsidRDefault="00EC79B0" w:rsidP="00EC79B0">
            <w:pPr>
              <w:jc w:val="center"/>
              <w:rPr>
                <w:rFonts w:eastAsia="Times New Roman" w:cstheme="minorHAnsi"/>
                <w:lang w:eastAsia="en-GB"/>
              </w:rPr>
            </w:pPr>
            <w:r>
              <w:rPr>
                <w:rFonts w:eastAsia="Times New Roman" w:cstheme="minorHAnsi"/>
                <w:lang w:eastAsia="en-GB"/>
              </w:rPr>
              <w:t>1</w:t>
            </w:r>
          </w:p>
        </w:tc>
        <w:tc>
          <w:tcPr>
            <w:tcW w:w="2967" w:type="dxa"/>
            <w:tcBorders>
              <w:top w:val="single" w:sz="4" w:space="0" w:color="auto"/>
              <w:left w:val="single" w:sz="4" w:space="0" w:color="auto"/>
              <w:bottom w:val="single" w:sz="4" w:space="0" w:color="auto"/>
              <w:right w:val="single" w:sz="4" w:space="0" w:color="auto"/>
            </w:tcBorders>
          </w:tcPr>
          <w:p w14:paraId="63BF9499" w14:textId="77777777" w:rsidR="00EC79B0" w:rsidRDefault="00EC79B0" w:rsidP="00EC79B0">
            <w:pPr>
              <w:rPr>
                <w:rFonts w:cstheme="minorHAnsi"/>
              </w:rPr>
            </w:pPr>
          </w:p>
        </w:tc>
        <w:tc>
          <w:tcPr>
            <w:tcW w:w="2967" w:type="dxa"/>
            <w:tcBorders>
              <w:top w:val="single" w:sz="4" w:space="0" w:color="auto"/>
              <w:left w:val="single" w:sz="4" w:space="0" w:color="auto"/>
              <w:bottom w:val="single" w:sz="4" w:space="0" w:color="auto"/>
              <w:right w:val="single" w:sz="4" w:space="0" w:color="auto"/>
            </w:tcBorders>
            <w:hideMark/>
          </w:tcPr>
          <w:p w14:paraId="090CB796" w14:textId="5D64167D" w:rsidR="00EC79B0" w:rsidRDefault="00EC79B0" w:rsidP="00EC79B0">
            <w:pPr>
              <w:rPr>
                <w:rFonts w:cstheme="minorHAnsi"/>
              </w:rPr>
            </w:pPr>
            <w:r>
              <w:rPr>
                <w:rFonts w:cstheme="minorHAnsi"/>
              </w:rPr>
              <w:t>Price well above anticipated budget</w:t>
            </w:r>
          </w:p>
        </w:tc>
      </w:tr>
      <w:tr w:rsidR="00EC79B0" w14:paraId="161AB77A" w14:textId="77777777" w:rsidTr="00A60C67">
        <w:trPr>
          <w:trHeight w:val="16"/>
        </w:trPr>
        <w:tc>
          <w:tcPr>
            <w:tcW w:w="1772" w:type="dxa"/>
            <w:tcBorders>
              <w:top w:val="single" w:sz="4" w:space="0" w:color="auto"/>
              <w:left w:val="single" w:sz="4" w:space="0" w:color="auto"/>
              <w:bottom w:val="single" w:sz="4" w:space="0" w:color="auto"/>
              <w:right w:val="single" w:sz="4" w:space="0" w:color="auto"/>
            </w:tcBorders>
            <w:hideMark/>
          </w:tcPr>
          <w:p w14:paraId="3459BF50" w14:textId="77777777" w:rsidR="00EC79B0" w:rsidRDefault="00EC79B0" w:rsidP="00EC79B0">
            <w:pPr>
              <w:rPr>
                <w:rFonts w:eastAsia="Times New Roman" w:cstheme="minorHAnsi"/>
                <w:lang w:eastAsia="en-GB"/>
              </w:rPr>
            </w:pPr>
            <w:r>
              <w:rPr>
                <w:rFonts w:eastAsia="Times New Roman" w:cstheme="minorHAnsi"/>
                <w:bCs/>
                <w:lang w:eastAsia="en-GB"/>
              </w:rPr>
              <w:t xml:space="preserve">&gt;£36,001 </w:t>
            </w:r>
          </w:p>
        </w:tc>
        <w:tc>
          <w:tcPr>
            <w:tcW w:w="1673" w:type="dxa"/>
            <w:tcBorders>
              <w:top w:val="single" w:sz="4" w:space="0" w:color="auto"/>
              <w:left w:val="single" w:sz="4" w:space="0" w:color="auto"/>
              <w:bottom w:val="single" w:sz="4" w:space="0" w:color="auto"/>
              <w:right w:val="single" w:sz="4" w:space="0" w:color="auto"/>
            </w:tcBorders>
            <w:hideMark/>
          </w:tcPr>
          <w:p w14:paraId="720D34E1" w14:textId="77777777" w:rsidR="00EC79B0" w:rsidRDefault="00EC79B0" w:rsidP="00EC79B0">
            <w:pPr>
              <w:rPr>
                <w:rFonts w:eastAsia="Times New Roman" w:cstheme="minorHAnsi"/>
                <w:lang w:eastAsia="en-GB"/>
              </w:rPr>
            </w:pPr>
            <w:r>
              <w:rPr>
                <w:rFonts w:eastAsia="Times New Roman" w:cstheme="minorHAnsi"/>
                <w:lang w:eastAsia="en-GB"/>
              </w:rPr>
              <w:t>Unacceptable</w:t>
            </w:r>
          </w:p>
        </w:tc>
        <w:tc>
          <w:tcPr>
            <w:tcW w:w="1068" w:type="dxa"/>
            <w:tcBorders>
              <w:top w:val="single" w:sz="4" w:space="0" w:color="auto"/>
              <w:left w:val="single" w:sz="4" w:space="0" w:color="auto"/>
              <w:bottom w:val="single" w:sz="4" w:space="0" w:color="auto"/>
              <w:right w:val="single" w:sz="4" w:space="0" w:color="auto"/>
            </w:tcBorders>
            <w:hideMark/>
          </w:tcPr>
          <w:p w14:paraId="7FB28D40" w14:textId="77777777" w:rsidR="00EC79B0" w:rsidRDefault="00EC79B0" w:rsidP="00EC79B0">
            <w:pPr>
              <w:jc w:val="center"/>
            </w:pPr>
            <w:r>
              <w:rPr>
                <w:rFonts w:eastAsia="Times New Roman" w:cstheme="minorHAnsi"/>
                <w:lang w:eastAsia="en-GB"/>
              </w:rPr>
              <w:t>0</w:t>
            </w:r>
          </w:p>
        </w:tc>
        <w:tc>
          <w:tcPr>
            <w:tcW w:w="2967" w:type="dxa"/>
            <w:tcBorders>
              <w:top w:val="single" w:sz="4" w:space="0" w:color="auto"/>
              <w:left w:val="single" w:sz="4" w:space="0" w:color="auto"/>
              <w:bottom w:val="single" w:sz="4" w:space="0" w:color="auto"/>
              <w:right w:val="single" w:sz="4" w:space="0" w:color="auto"/>
            </w:tcBorders>
          </w:tcPr>
          <w:p w14:paraId="74A8DC27" w14:textId="77777777" w:rsidR="00EC79B0" w:rsidRDefault="00EC79B0" w:rsidP="00EC79B0">
            <w:pPr>
              <w:rPr>
                <w:rFonts w:cstheme="minorHAnsi"/>
              </w:rPr>
            </w:pPr>
          </w:p>
        </w:tc>
        <w:tc>
          <w:tcPr>
            <w:tcW w:w="2967" w:type="dxa"/>
            <w:tcBorders>
              <w:top w:val="single" w:sz="4" w:space="0" w:color="auto"/>
              <w:left w:val="single" w:sz="4" w:space="0" w:color="auto"/>
              <w:bottom w:val="single" w:sz="4" w:space="0" w:color="auto"/>
              <w:right w:val="single" w:sz="4" w:space="0" w:color="auto"/>
            </w:tcBorders>
            <w:hideMark/>
          </w:tcPr>
          <w:p w14:paraId="7FE1D7A4" w14:textId="47B48D98" w:rsidR="00EC79B0" w:rsidRDefault="00EC79B0" w:rsidP="00EC79B0">
            <w:r>
              <w:rPr>
                <w:rFonts w:cstheme="minorHAnsi"/>
              </w:rPr>
              <w:t>Price unacceptable</w:t>
            </w:r>
          </w:p>
        </w:tc>
      </w:tr>
    </w:tbl>
    <w:p w14:paraId="2AF44B18" w14:textId="77777777" w:rsidR="00BE75CA" w:rsidRPr="00A60C67" w:rsidRDefault="00BE75CA" w:rsidP="00BE75CA">
      <w:pPr>
        <w:rPr>
          <w:bCs/>
        </w:rPr>
      </w:pPr>
      <w:r w:rsidRPr="00A60C67">
        <w:rPr>
          <w:bCs/>
        </w:rPr>
        <w:t>The score for price is multiplied by 6 to get a maximum score out of 30</w:t>
      </w:r>
    </w:p>
    <w:p w14:paraId="37BFF4EF" w14:textId="75FF43D1" w:rsidR="008C0358" w:rsidRPr="006F2324" w:rsidRDefault="00BE75CA" w:rsidP="008C0358">
      <w:pPr>
        <w:rPr>
          <w:b/>
        </w:rPr>
      </w:pPr>
      <w:r>
        <w:rPr>
          <w:b/>
        </w:rPr>
        <w:t>4.2.2 Assessment criteria for quality</w:t>
      </w:r>
    </w:p>
    <w:p w14:paraId="6E7B0B80" w14:textId="071ECD67" w:rsidR="00540C65" w:rsidRDefault="00540C65" w:rsidP="008C0358">
      <w:pPr>
        <w:widowControl w:val="0"/>
        <w:autoSpaceDE w:val="0"/>
        <w:autoSpaceDN w:val="0"/>
        <w:adjustRightInd w:val="0"/>
        <w:spacing w:after="0" w:line="240" w:lineRule="auto"/>
        <w:rPr>
          <w:rFonts w:eastAsia="MS Mincho" w:cstheme="minorHAnsi"/>
          <w:lang w:eastAsia="ja-JP"/>
        </w:rPr>
      </w:pPr>
      <w:r>
        <w:rPr>
          <w:rFonts w:eastAsia="MS Mincho" w:cstheme="minorHAnsi"/>
          <w:lang w:eastAsia="ja-JP"/>
        </w:rPr>
        <w:t>The tender will be further scored against the following criteria</w:t>
      </w:r>
    </w:p>
    <w:p w14:paraId="43BAAB1B" w14:textId="77777777" w:rsidR="00540C65" w:rsidRDefault="00540C65" w:rsidP="008C0358">
      <w:pPr>
        <w:widowControl w:val="0"/>
        <w:autoSpaceDE w:val="0"/>
        <w:autoSpaceDN w:val="0"/>
        <w:adjustRightInd w:val="0"/>
        <w:spacing w:after="0" w:line="240" w:lineRule="auto"/>
        <w:rPr>
          <w:rFonts w:eastAsia="MS Mincho" w:cstheme="minorHAnsi"/>
          <w:lang w:eastAsia="ja-JP"/>
        </w:rPr>
      </w:pPr>
    </w:p>
    <w:p w14:paraId="5A24466B" w14:textId="2BC2E294" w:rsidR="008C0358" w:rsidRDefault="008C0358" w:rsidP="008C0358">
      <w:pPr>
        <w:widowControl w:val="0"/>
        <w:autoSpaceDE w:val="0"/>
        <w:autoSpaceDN w:val="0"/>
        <w:adjustRightInd w:val="0"/>
        <w:spacing w:after="0" w:line="240" w:lineRule="auto"/>
        <w:rPr>
          <w:rFonts w:eastAsia="MS Mincho" w:cstheme="minorHAnsi"/>
          <w:lang w:eastAsia="ja-JP"/>
        </w:rPr>
      </w:pPr>
      <w:r>
        <w:rPr>
          <w:rFonts w:eastAsia="MS Mincho" w:cstheme="minorHAnsi"/>
          <w:lang w:eastAsia="ja-JP"/>
        </w:rPr>
        <w:t xml:space="preserve">A sound appreciation of the brief, the rationale underlying it and the means of achieving it.  </w:t>
      </w:r>
    </w:p>
    <w:p w14:paraId="3CAE6FA8" w14:textId="77777777" w:rsidR="008C0358" w:rsidRDefault="008C0358" w:rsidP="008C0358">
      <w:pPr>
        <w:widowControl w:val="0"/>
        <w:autoSpaceDE w:val="0"/>
        <w:autoSpaceDN w:val="0"/>
        <w:adjustRightInd w:val="0"/>
        <w:spacing w:after="0" w:line="240" w:lineRule="auto"/>
        <w:rPr>
          <w:rFonts w:eastAsia="MS Mincho" w:cstheme="minorHAnsi"/>
          <w:lang w:eastAsia="ja-JP"/>
        </w:rPr>
      </w:pPr>
      <w:r>
        <w:rPr>
          <w:rFonts w:eastAsia="MS Mincho" w:cstheme="minorHAnsi"/>
          <w:b/>
          <w:lang w:eastAsia="ja-JP"/>
        </w:rPr>
        <w:t>Maximum Score 20</w:t>
      </w:r>
    </w:p>
    <w:p w14:paraId="0AFE5262" w14:textId="77777777" w:rsidR="008C0358" w:rsidRDefault="008C0358" w:rsidP="008C0358">
      <w:pPr>
        <w:widowControl w:val="0"/>
        <w:autoSpaceDE w:val="0"/>
        <w:autoSpaceDN w:val="0"/>
        <w:adjustRightInd w:val="0"/>
        <w:spacing w:after="0" w:line="240" w:lineRule="auto"/>
        <w:rPr>
          <w:rFonts w:eastAsia="MS Mincho" w:cstheme="minorHAnsi"/>
          <w:lang w:eastAsia="ja-JP"/>
        </w:rPr>
      </w:pPr>
    </w:p>
    <w:p w14:paraId="59AB1E9D" w14:textId="77777777" w:rsidR="008C0358" w:rsidRDefault="008C0358" w:rsidP="008C0358">
      <w:pPr>
        <w:widowControl w:val="0"/>
        <w:autoSpaceDE w:val="0"/>
        <w:autoSpaceDN w:val="0"/>
        <w:adjustRightInd w:val="0"/>
        <w:spacing w:after="0" w:line="240" w:lineRule="auto"/>
        <w:rPr>
          <w:rFonts w:eastAsia="MS Mincho" w:cstheme="minorHAnsi"/>
          <w:lang w:eastAsia="ja-JP"/>
        </w:rPr>
      </w:pPr>
      <w:r>
        <w:rPr>
          <w:rFonts w:eastAsia="MS Mincho" w:cstheme="minorHAnsi"/>
          <w:lang w:eastAsia="ja-JP"/>
        </w:rPr>
        <w:t xml:space="preserve">Relevant skills, experience and knowledge.  </w:t>
      </w:r>
    </w:p>
    <w:p w14:paraId="14C262E6" w14:textId="77777777" w:rsidR="008C0358" w:rsidRDefault="008C0358" w:rsidP="008C0358">
      <w:pPr>
        <w:widowControl w:val="0"/>
        <w:autoSpaceDE w:val="0"/>
        <w:autoSpaceDN w:val="0"/>
        <w:adjustRightInd w:val="0"/>
        <w:spacing w:after="0" w:line="240" w:lineRule="auto"/>
        <w:rPr>
          <w:rFonts w:eastAsia="MS Mincho" w:cstheme="minorHAnsi"/>
          <w:b/>
          <w:lang w:eastAsia="ja-JP"/>
        </w:rPr>
      </w:pPr>
      <w:r>
        <w:rPr>
          <w:rFonts w:eastAsia="MS Mincho" w:cstheme="minorHAnsi"/>
          <w:b/>
          <w:lang w:eastAsia="ja-JP"/>
        </w:rPr>
        <w:t>Maximum score 30</w:t>
      </w:r>
    </w:p>
    <w:p w14:paraId="0058E0AF" w14:textId="77777777" w:rsidR="008C0358" w:rsidRDefault="008C0358" w:rsidP="008C0358">
      <w:pPr>
        <w:widowControl w:val="0"/>
        <w:autoSpaceDE w:val="0"/>
        <w:autoSpaceDN w:val="0"/>
        <w:adjustRightInd w:val="0"/>
        <w:spacing w:after="0" w:line="240" w:lineRule="auto"/>
        <w:rPr>
          <w:rFonts w:eastAsia="MS Mincho" w:cstheme="minorHAnsi"/>
          <w:lang w:eastAsia="ja-JP"/>
        </w:rPr>
      </w:pPr>
    </w:p>
    <w:p w14:paraId="6CB045DB" w14:textId="5649EECC" w:rsidR="008C0358" w:rsidRDefault="008C0358" w:rsidP="008C0358">
      <w:pPr>
        <w:widowControl w:val="0"/>
        <w:autoSpaceDE w:val="0"/>
        <w:autoSpaceDN w:val="0"/>
        <w:adjustRightInd w:val="0"/>
        <w:spacing w:after="0" w:line="240" w:lineRule="auto"/>
        <w:rPr>
          <w:rFonts w:eastAsia="MS Mincho" w:cstheme="minorHAnsi"/>
          <w:lang w:eastAsia="ja-JP"/>
        </w:rPr>
      </w:pPr>
      <w:r>
        <w:rPr>
          <w:rFonts w:eastAsia="MS Mincho" w:cstheme="minorHAnsi"/>
          <w:lang w:eastAsia="ja-JP"/>
        </w:rPr>
        <w:t xml:space="preserve">Innovative and creative thinking in progression and development of </w:t>
      </w:r>
      <w:r w:rsidR="000600F6">
        <w:rPr>
          <w:rFonts w:eastAsia="MS Mincho" w:cstheme="minorHAnsi"/>
          <w:lang w:eastAsia="ja-JP"/>
        </w:rPr>
        <w:t xml:space="preserve">the </w:t>
      </w:r>
      <w:r>
        <w:rPr>
          <w:rFonts w:eastAsia="MS Mincho" w:cstheme="minorHAnsi"/>
          <w:lang w:eastAsia="ja-JP"/>
        </w:rPr>
        <w:t xml:space="preserve">project. </w:t>
      </w:r>
    </w:p>
    <w:p w14:paraId="4174C9D0" w14:textId="77777777" w:rsidR="008C0358" w:rsidRDefault="008C0358" w:rsidP="008C0358">
      <w:pPr>
        <w:widowControl w:val="0"/>
        <w:autoSpaceDE w:val="0"/>
        <w:autoSpaceDN w:val="0"/>
        <w:adjustRightInd w:val="0"/>
        <w:spacing w:after="0" w:line="240" w:lineRule="auto"/>
        <w:rPr>
          <w:rFonts w:eastAsia="MS Mincho" w:cstheme="minorHAnsi"/>
          <w:lang w:eastAsia="ja-JP"/>
        </w:rPr>
      </w:pPr>
      <w:r>
        <w:rPr>
          <w:rFonts w:eastAsia="MS Mincho" w:cstheme="minorHAnsi"/>
          <w:b/>
          <w:lang w:eastAsia="ja-JP"/>
        </w:rPr>
        <w:t>Maximum score 10</w:t>
      </w:r>
    </w:p>
    <w:p w14:paraId="386EFDF7" w14:textId="77777777" w:rsidR="008C0358" w:rsidRDefault="008C0358" w:rsidP="008C0358">
      <w:pPr>
        <w:widowControl w:val="0"/>
        <w:autoSpaceDE w:val="0"/>
        <w:autoSpaceDN w:val="0"/>
        <w:adjustRightInd w:val="0"/>
        <w:spacing w:after="0" w:line="240" w:lineRule="auto"/>
        <w:rPr>
          <w:rFonts w:eastAsia="MS Mincho" w:cstheme="minorHAnsi"/>
          <w:lang w:eastAsia="ja-JP"/>
        </w:rPr>
      </w:pPr>
    </w:p>
    <w:p w14:paraId="1511B890" w14:textId="77777777" w:rsidR="008C0358" w:rsidRDefault="008C0358" w:rsidP="008C0358">
      <w:pPr>
        <w:widowControl w:val="0"/>
        <w:autoSpaceDE w:val="0"/>
        <w:autoSpaceDN w:val="0"/>
        <w:adjustRightInd w:val="0"/>
        <w:spacing w:after="0" w:line="240" w:lineRule="auto"/>
        <w:rPr>
          <w:rFonts w:eastAsia="MS Mincho" w:cstheme="minorHAnsi"/>
          <w:lang w:eastAsia="ja-JP"/>
        </w:rPr>
      </w:pPr>
      <w:r>
        <w:rPr>
          <w:rFonts w:eastAsia="MS Mincho" w:cstheme="minorHAnsi"/>
          <w:lang w:eastAsia="ja-JP"/>
        </w:rPr>
        <w:t xml:space="preserve">Ability to work to targets.  </w:t>
      </w:r>
    </w:p>
    <w:p w14:paraId="63E218E5" w14:textId="77777777" w:rsidR="008C0358" w:rsidRDefault="008C0358" w:rsidP="008C0358">
      <w:pPr>
        <w:widowControl w:val="0"/>
        <w:autoSpaceDE w:val="0"/>
        <w:autoSpaceDN w:val="0"/>
        <w:adjustRightInd w:val="0"/>
        <w:spacing w:after="0" w:line="240" w:lineRule="auto"/>
        <w:rPr>
          <w:rFonts w:eastAsia="MS Mincho" w:cstheme="minorHAnsi"/>
          <w:b/>
          <w:lang w:eastAsia="ja-JP"/>
        </w:rPr>
      </w:pPr>
      <w:r>
        <w:rPr>
          <w:rFonts w:eastAsia="MS Mincho" w:cstheme="minorHAnsi"/>
          <w:b/>
          <w:lang w:eastAsia="ja-JP"/>
        </w:rPr>
        <w:t>Maximum score 10</w:t>
      </w:r>
    </w:p>
    <w:p w14:paraId="73E1E5F3" w14:textId="77777777" w:rsidR="008C0358" w:rsidRDefault="008C0358" w:rsidP="008C0358">
      <w:pPr>
        <w:widowControl w:val="0"/>
        <w:autoSpaceDE w:val="0"/>
        <w:autoSpaceDN w:val="0"/>
        <w:adjustRightInd w:val="0"/>
        <w:spacing w:after="0" w:line="240" w:lineRule="auto"/>
        <w:rPr>
          <w:rFonts w:eastAsia="MS Mincho" w:cstheme="minorHAnsi"/>
          <w:b/>
          <w:lang w:eastAsia="ja-JP"/>
        </w:rPr>
      </w:pPr>
    </w:p>
    <w:p w14:paraId="3C3F9689" w14:textId="77777777" w:rsidR="008C0358" w:rsidRDefault="008C0358" w:rsidP="008C0358">
      <w:pPr>
        <w:widowControl w:val="0"/>
        <w:autoSpaceDE w:val="0"/>
        <w:autoSpaceDN w:val="0"/>
        <w:adjustRightInd w:val="0"/>
        <w:spacing w:after="0" w:line="240" w:lineRule="auto"/>
        <w:rPr>
          <w:rFonts w:eastAsia="MS Mincho" w:cstheme="minorHAnsi"/>
          <w:b/>
          <w:lang w:eastAsia="ja-JP"/>
        </w:rPr>
      </w:pPr>
      <w:r>
        <w:rPr>
          <w:rFonts w:eastAsia="MS Mincho" w:cstheme="minorHAnsi"/>
          <w:b/>
          <w:lang w:eastAsia="ja-JP"/>
        </w:rPr>
        <w:t>Total Score 70</w:t>
      </w:r>
    </w:p>
    <w:p w14:paraId="3ABD9FB1" w14:textId="77777777" w:rsidR="008C0358" w:rsidRDefault="008C0358" w:rsidP="008C0358">
      <w:pPr>
        <w:widowControl w:val="0"/>
        <w:autoSpaceDE w:val="0"/>
        <w:autoSpaceDN w:val="0"/>
        <w:adjustRightInd w:val="0"/>
        <w:spacing w:after="0" w:line="240" w:lineRule="auto"/>
        <w:rPr>
          <w:rFonts w:eastAsia="MS Mincho" w:cstheme="minorHAnsi"/>
          <w:b/>
          <w:color w:val="FF0000"/>
          <w:lang w:eastAsia="ja-JP"/>
        </w:rPr>
      </w:pPr>
    </w:p>
    <w:p w14:paraId="5D3CA550" w14:textId="7A9ED77C" w:rsidR="008C0358" w:rsidRPr="00A60C67" w:rsidRDefault="008C0358" w:rsidP="008C0358">
      <w:pPr>
        <w:widowControl w:val="0"/>
        <w:autoSpaceDE w:val="0"/>
        <w:autoSpaceDN w:val="0"/>
        <w:adjustRightInd w:val="0"/>
        <w:spacing w:after="0" w:line="240" w:lineRule="auto"/>
        <w:rPr>
          <w:rFonts w:eastAsia="MS Mincho" w:cstheme="minorHAnsi"/>
          <w:lang w:eastAsia="ja-JP"/>
        </w:rPr>
      </w:pPr>
      <w:r w:rsidRPr="00A60C67">
        <w:rPr>
          <w:rFonts w:eastAsia="MS Mincho" w:cstheme="minorHAnsi"/>
          <w:b/>
          <w:lang w:eastAsia="ja-JP"/>
        </w:rPr>
        <w:t>Overall total maximum score for price and other criteria is 100</w:t>
      </w:r>
    </w:p>
    <w:p w14:paraId="12814731" w14:textId="295B366B" w:rsidR="008C0358" w:rsidRPr="00A60C67" w:rsidRDefault="008C0358" w:rsidP="00BE75CA">
      <w:pPr>
        <w:rPr>
          <w:b/>
        </w:rPr>
      </w:pPr>
    </w:p>
    <w:p w14:paraId="2B436EBB" w14:textId="77777777" w:rsidR="00A92A06" w:rsidRDefault="00A92A06" w:rsidP="00BE75CA">
      <w:pPr>
        <w:rPr>
          <w:b/>
        </w:rPr>
      </w:pPr>
    </w:p>
    <w:p w14:paraId="3A1CA91C" w14:textId="5313601E" w:rsidR="008C0358" w:rsidRDefault="008C0358" w:rsidP="00BE75CA">
      <w:pPr>
        <w:rPr>
          <w:bCs/>
        </w:rPr>
      </w:pPr>
      <w:r>
        <w:rPr>
          <w:bCs/>
        </w:rPr>
        <w:lastRenderedPageBreak/>
        <w:t>To aid us in the assessment for quality please provide</w:t>
      </w:r>
      <w:r w:rsidR="00A92A06">
        <w:rPr>
          <w:bCs/>
        </w:rPr>
        <w:t xml:space="preserve"> in the table below</w:t>
      </w:r>
      <w:r>
        <w:rPr>
          <w:bCs/>
        </w:rPr>
        <w:t xml:space="preserve"> a breakdown of the days/costs associated with delivering each task (as detailed in section 3.0 above) and provide information on how each can best be delivered.  Additional pages (up to a maximum of 4 sides of A4), can be added if required.</w:t>
      </w:r>
    </w:p>
    <w:p w14:paraId="793AC755" w14:textId="77777777" w:rsidR="00AD2B43" w:rsidRPr="00BE75CA" w:rsidRDefault="00AD2B43" w:rsidP="00BE75CA">
      <w:pPr>
        <w:rPr>
          <w:bCs/>
        </w:rPr>
      </w:pPr>
    </w:p>
    <w:p w14:paraId="12930381" w14:textId="43FF65AE" w:rsidR="007578FC" w:rsidRDefault="007578FC" w:rsidP="00BE75CA">
      <w:pPr>
        <w:rPr>
          <w:b/>
        </w:rPr>
      </w:pPr>
    </w:p>
    <w:tbl>
      <w:tblPr>
        <w:tblStyle w:val="TableGrid"/>
        <w:tblW w:w="10296" w:type="dxa"/>
        <w:jc w:val="center"/>
        <w:tblLook w:val="04A0" w:firstRow="1" w:lastRow="0" w:firstColumn="1" w:lastColumn="0" w:noHBand="0" w:noVBand="1"/>
      </w:tblPr>
      <w:tblGrid>
        <w:gridCol w:w="2263"/>
        <w:gridCol w:w="1701"/>
        <w:gridCol w:w="1134"/>
        <w:gridCol w:w="1134"/>
        <w:gridCol w:w="4064"/>
      </w:tblGrid>
      <w:tr w:rsidR="00BE75CA" w:rsidRPr="00DA54C7" w14:paraId="302A94BC" w14:textId="77777777" w:rsidTr="00345519">
        <w:trPr>
          <w:jc w:val="center"/>
        </w:trPr>
        <w:tc>
          <w:tcPr>
            <w:tcW w:w="2263" w:type="dxa"/>
          </w:tcPr>
          <w:p w14:paraId="2E854E0A" w14:textId="77777777" w:rsidR="00BE75CA" w:rsidRPr="00AA071F" w:rsidRDefault="00BE75CA" w:rsidP="00345519">
            <w:pPr>
              <w:jc w:val="center"/>
              <w:rPr>
                <w:rFonts w:eastAsia="Times New Roman" w:cstheme="minorHAnsi"/>
                <w:b/>
                <w:bCs/>
                <w:sz w:val="20"/>
                <w:szCs w:val="20"/>
                <w:lang w:eastAsia="en-GB"/>
              </w:rPr>
            </w:pPr>
            <w:r w:rsidRPr="00AA071F">
              <w:rPr>
                <w:rFonts w:eastAsia="Times New Roman" w:cstheme="minorHAnsi"/>
                <w:b/>
                <w:bCs/>
                <w:sz w:val="20"/>
                <w:szCs w:val="20"/>
                <w:lang w:eastAsia="en-GB"/>
              </w:rPr>
              <w:t>Subject</w:t>
            </w:r>
          </w:p>
        </w:tc>
        <w:tc>
          <w:tcPr>
            <w:tcW w:w="1701" w:type="dxa"/>
          </w:tcPr>
          <w:p w14:paraId="4B0FADE6" w14:textId="77777777" w:rsidR="00BE75CA" w:rsidRPr="00AA071F" w:rsidRDefault="00BE75CA" w:rsidP="00345519">
            <w:pPr>
              <w:jc w:val="center"/>
              <w:rPr>
                <w:rFonts w:eastAsia="Times New Roman" w:cstheme="minorHAnsi"/>
                <w:b/>
                <w:bCs/>
                <w:sz w:val="20"/>
                <w:szCs w:val="20"/>
                <w:lang w:eastAsia="en-GB"/>
              </w:rPr>
            </w:pPr>
            <w:r w:rsidRPr="00AA071F">
              <w:rPr>
                <w:rFonts w:eastAsia="Times New Roman" w:cstheme="minorHAnsi"/>
                <w:b/>
                <w:bCs/>
                <w:sz w:val="20"/>
                <w:szCs w:val="20"/>
                <w:lang w:eastAsia="en-GB"/>
              </w:rPr>
              <w:t>Number required</w:t>
            </w:r>
          </w:p>
        </w:tc>
        <w:tc>
          <w:tcPr>
            <w:tcW w:w="1134" w:type="dxa"/>
          </w:tcPr>
          <w:p w14:paraId="338F2959" w14:textId="77777777" w:rsidR="00BE75CA" w:rsidRPr="00AA071F" w:rsidRDefault="00BE75CA" w:rsidP="00345519">
            <w:pPr>
              <w:jc w:val="center"/>
              <w:rPr>
                <w:rFonts w:cstheme="minorHAnsi"/>
                <w:b/>
                <w:bCs/>
                <w:color w:val="FF0000"/>
                <w:sz w:val="20"/>
                <w:szCs w:val="20"/>
              </w:rPr>
            </w:pPr>
            <w:r w:rsidRPr="00AA071F">
              <w:rPr>
                <w:rFonts w:cstheme="minorHAnsi"/>
                <w:b/>
                <w:bCs/>
                <w:sz w:val="20"/>
                <w:szCs w:val="20"/>
              </w:rPr>
              <w:t>No. Days/Cost per day</w:t>
            </w:r>
          </w:p>
        </w:tc>
        <w:tc>
          <w:tcPr>
            <w:tcW w:w="1134" w:type="dxa"/>
          </w:tcPr>
          <w:p w14:paraId="1631F82D" w14:textId="77777777" w:rsidR="00BE75CA" w:rsidRPr="00AA071F" w:rsidRDefault="00BE75CA" w:rsidP="00345519">
            <w:pPr>
              <w:jc w:val="center"/>
              <w:rPr>
                <w:rFonts w:cstheme="minorHAnsi"/>
                <w:b/>
                <w:bCs/>
                <w:color w:val="FF0000"/>
                <w:sz w:val="20"/>
                <w:szCs w:val="20"/>
              </w:rPr>
            </w:pPr>
            <w:r w:rsidRPr="00AA071F">
              <w:rPr>
                <w:rFonts w:cstheme="minorHAnsi"/>
                <w:b/>
                <w:bCs/>
                <w:sz w:val="20"/>
                <w:szCs w:val="20"/>
              </w:rPr>
              <w:t>Total (Exclusive of VAT)</w:t>
            </w:r>
          </w:p>
        </w:tc>
        <w:tc>
          <w:tcPr>
            <w:tcW w:w="4064" w:type="dxa"/>
          </w:tcPr>
          <w:p w14:paraId="160A9CB5" w14:textId="011E43E2" w:rsidR="00BE75CA" w:rsidRPr="00AA071F" w:rsidRDefault="00BE75CA" w:rsidP="00345519">
            <w:pPr>
              <w:jc w:val="center"/>
              <w:rPr>
                <w:rFonts w:cstheme="minorHAnsi"/>
                <w:b/>
                <w:bCs/>
                <w:sz w:val="20"/>
                <w:szCs w:val="20"/>
              </w:rPr>
            </w:pPr>
            <w:r>
              <w:rPr>
                <w:rFonts w:cstheme="minorHAnsi"/>
                <w:b/>
                <w:bCs/>
                <w:sz w:val="20"/>
                <w:szCs w:val="20"/>
              </w:rPr>
              <w:t xml:space="preserve">Comments/suggestions on </w:t>
            </w:r>
            <w:r w:rsidR="008C0358">
              <w:rPr>
                <w:rFonts w:cstheme="minorHAnsi"/>
                <w:b/>
                <w:bCs/>
                <w:sz w:val="20"/>
                <w:szCs w:val="20"/>
              </w:rPr>
              <w:t>how this will best be delivered</w:t>
            </w:r>
          </w:p>
        </w:tc>
      </w:tr>
      <w:tr w:rsidR="00BE75CA" w:rsidRPr="00DA54C7" w14:paraId="0143D157" w14:textId="77777777" w:rsidTr="00345519">
        <w:trPr>
          <w:jc w:val="center"/>
        </w:trPr>
        <w:tc>
          <w:tcPr>
            <w:tcW w:w="2263" w:type="dxa"/>
            <w:vAlign w:val="bottom"/>
          </w:tcPr>
          <w:p w14:paraId="6C98C6FD" w14:textId="69145C56" w:rsidR="00BE75CA" w:rsidRPr="00DA54C7" w:rsidRDefault="00D029A0" w:rsidP="00345519">
            <w:pPr>
              <w:rPr>
                <w:rFonts w:eastAsia="Times New Roman" w:cstheme="minorHAnsi"/>
                <w:sz w:val="20"/>
                <w:szCs w:val="20"/>
                <w:lang w:eastAsia="en-GB"/>
              </w:rPr>
            </w:pPr>
            <w:r>
              <w:rPr>
                <w:rFonts w:eastAsia="Times New Roman" w:cstheme="minorHAnsi"/>
                <w:b/>
                <w:bCs/>
                <w:sz w:val="20"/>
                <w:szCs w:val="20"/>
                <w:lang w:eastAsia="en-GB"/>
              </w:rPr>
              <w:t>4</w:t>
            </w:r>
            <w:r w:rsidR="00BE75CA" w:rsidRPr="00DA54C7">
              <w:rPr>
                <w:rFonts w:eastAsia="Times New Roman" w:cstheme="minorHAnsi"/>
                <w:b/>
                <w:bCs/>
                <w:sz w:val="20"/>
                <w:szCs w:val="20"/>
                <w:lang w:eastAsia="en-GB"/>
              </w:rPr>
              <w:t xml:space="preserve">.1.1  </w:t>
            </w:r>
            <w:r w:rsidR="00BE75CA" w:rsidRPr="00DA54C7">
              <w:rPr>
                <w:rFonts w:eastAsia="Times New Roman" w:cstheme="minorHAnsi"/>
                <w:sz w:val="20"/>
                <w:szCs w:val="20"/>
                <w:lang w:eastAsia="en-GB"/>
              </w:rPr>
              <w:t>Training Courses</w:t>
            </w:r>
          </w:p>
        </w:tc>
        <w:tc>
          <w:tcPr>
            <w:tcW w:w="1701" w:type="dxa"/>
          </w:tcPr>
          <w:p w14:paraId="3C16B7D2" w14:textId="77777777" w:rsidR="00BE75CA" w:rsidRPr="00DA54C7" w:rsidRDefault="00BE75CA" w:rsidP="00345519">
            <w:pPr>
              <w:jc w:val="center"/>
              <w:rPr>
                <w:rFonts w:eastAsia="Times New Roman" w:cstheme="minorHAnsi"/>
                <w:sz w:val="20"/>
                <w:szCs w:val="20"/>
                <w:lang w:eastAsia="en-GB"/>
              </w:rPr>
            </w:pPr>
            <w:r w:rsidRPr="00DA54C7">
              <w:rPr>
                <w:rFonts w:eastAsia="Times New Roman" w:cstheme="minorHAnsi"/>
                <w:sz w:val="20"/>
                <w:szCs w:val="20"/>
                <w:lang w:eastAsia="en-GB"/>
              </w:rPr>
              <w:t>4 courses</w:t>
            </w:r>
          </w:p>
        </w:tc>
        <w:tc>
          <w:tcPr>
            <w:tcW w:w="1134" w:type="dxa"/>
          </w:tcPr>
          <w:p w14:paraId="4E96B9F2" w14:textId="77777777" w:rsidR="00BE75CA" w:rsidRPr="00DA54C7" w:rsidRDefault="00BE75CA" w:rsidP="00345519">
            <w:pPr>
              <w:rPr>
                <w:rFonts w:cstheme="minorHAnsi"/>
                <w:color w:val="FF0000"/>
              </w:rPr>
            </w:pPr>
          </w:p>
        </w:tc>
        <w:tc>
          <w:tcPr>
            <w:tcW w:w="1134" w:type="dxa"/>
          </w:tcPr>
          <w:p w14:paraId="07685DC5" w14:textId="77777777" w:rsidR="00BE75CA" w:rsidRPr="00DA54C7" w:rsidRDefault="00BE75CA" w:rsidP="00345519">
            <w:pPr>
              <w:rPr>
                <w:rFonts w:cstheme="minorHAnsi"/>
                <w:color w:val="FF0000"/>
              </w:rPr>
            </w:pPr>
          </w:p>
        </w:tc>
        <w:tc>
          <w:tcPr>
            <w:tcW w:w="4064" w:type="dxa"/>
          </w:tcPr>
          <w:p w14:paraId="49E214C6" w14:textId="77777777" w:rsidR="00BE75CA" w:rsidRPr="00DA54C7" w:rsidRDefault="00BE75CA" w:rsidP="00345519">
            <w:pPr>
              <w:rPr>
                <w:rFonts w:cstheme="minorHAnsi"/>
                <w:color w:val="FF0000"/>
              </w:rPr>
            </w:pPr>
          </w:p>
        </w:tc>
      </w:tr>
      <w:tr w:rsidR="00BE75CA" w:rsidRPr="00DA54C7" w14:paraId="2F4FE828" w14:textId="77777777" w:rsidTr="00345519">
        <w:trPr>
          <w:jc w:val="center"/>
        </w:trPr>
        <w:tc>
          <w:tcPr>
            <w:tcW w:w="2263" w:type="dxa"/>
            <w:vAlign w:val="bottom"/>
          </w:tcPr>
          <w:p w14:paraId="21C2AF2E" w14:textId="778D00AE" w:rsidR="00BE75CA" w:rsidRPr="00DA54C7" w:rsidRDefault="00D029A0" w:rsidP="00345519">
            <w:pPr>
              <w:rPr>
                <w:rFonts w:eastAsia="Times New Roman" w:cstheme="minorHAnsi"/>
                <w:sz w:val="20"/>
                <w:szCs w:val="20"/>
                <w:lang w:eastAsia="en-GB"/>
              </w:rPr>
            </w:pPr>
            <w:r>
              <w:rPr>
                <w:rFonts w:eastAsia="Times New Roman" w:cstheme="minorHAnsi"/>
                <w:b/>
                <w:bCs/>
                <w:sz w:val="20"/>
                <w:szCs w:val="20"/>
                <w:lang w:eastAsia="en-GB"/>
              </w:rPr>
              <w:t>4</w:t>
            </w:r>
            <w:r w:rsidR="00BE75CA" w:rsidRPr="00DA54C7">
              <w:rPr>
                <w:rFonts w:eastAsia="Times New Roman" w:cstheme="minorHAnsi"/>
                <w:b/>
                <w:bCs/>
                <w:sz w:val="20"/>
                <w:szCs w:val="20"/>
                <w:lang w:eastAsia="en-GB"/>
              </w:rPr>
              <w:t>.1.2</w:t>
            </w:r>
            <w:r w:rsidR="00BE75CA" w:rsidRPr="00DA54C7">
              <w:rPr>
                <w:rFonts w:eastAsia="Times New Roman" w:cstheme="minorHAnsi"/>
                <w:sz w:val="20"/>
                <w:szCs w:val="20"/>
                <w:lang w:eastAsia="en-GB"/>
              </w:rPr>
              <w:t xml:space="preserve">  Mentoring volunteers on pond surveys</w:t>
            </w:r>
          </w:p>
        </w:tc>
        <w:tc>
          <w:tcPr>
            <w:tcW w:w="1701" w:type="dxa"/>
          </w:tcPr>
          <w:p w14:paraId="44C73082" w14:textId="77777777" w:rsidR="00BE75CA" w:rsidRPr="00DA54C7" w:rsidRDefault="00BE75CA" w:rsidP="00345519">
            <w:pPr>
              <w:jc w:val="center"/>
              <w:rPr>
                <w:rFonts w:eastAsia="Times New Roman" w:cstheme="minorHAnsi"/>
                <w:sz w:val="20"/>
                <w:szCs w:val="20"/>
                <w:lang w:eastAsia="en-GB"/>
              </w:rPr>
            </w:pPr>
            <w:r>
              <w:rPr>
                <w:rFonts w:eastAsia="Times New Roman" w:cstheme="minorHAnsi"/>
                <w:sz w:val="20"/>
                <w:szCs w:val="20"/>
                <w:lang w:eastAsia="en-GB"/>
              </w:rPr>
              <w:t xml:space="preserve">Approx. </w:t>
            </w:r>
            <w:r w:rsidRPr="00DA54C7">
              <w:rPr>
                <w:rFonts w:eastAsia="Times New Roman" w:cstheme="minorHAnsi"/>
                <w:sz w:val="20"/>
                <w:szCs w:val="20"/>
                <w:lang w:eastAsia="en-GB"/>
              </w:rPr>
              <w:t>20 ponds</w:t>
            </w:r>
          </w:p>
        </w:tc>
        <w:tc>
          <w:tcPr>
            <w:tcW w:w="1134" w:type="dxa"/>
          </w:tcPr>
          <w:p w14:paraId="289CC46E" w14:textId="77777777" w:rsidR="00BE75CA" w:rsidRPr="00DA54C7" w:rsidRDefault="00BE75CA" w:rsidP="00345519">
            <w:pPr>
              <w:rPr>
                <w:rFonts w:cstheme="minorHAnsi"/>
                <w:color w:val="FF0000"/>
              </w:rPr>
            </w:pPr>
          </w:p>
        </w:tc>
        <w:tc>
          <w:tcPr>
            <w:tcW w:w="1134" w:type="dxa"/>
          </w:tcPr>
          <w:p w14:paraId="21287FFD" w14:textId="77777777" w:rsidR="00BE75CA" w:rsidRPr="00DA54C7" w:rsidRDefault="00BE75CA" w:rsidP="00345519">
            <w:pPr>
              <w:rPr>
                <w:rFonts w:cstheme="minorHAnsi"/>
                <w:color w:val="FF0000"/>
              </w:rPr>
            </w:pPr>
          </w:p>
        </w:tc>
        <w:tc>
          <w:tcPr>
            <w:tcW w:w="4064" w:type="dxa"/>
          </w:tcPr>
          <w:p w14:paraId="29C2C016" w14:textId="77777777" w:rsidR="00BE75CA" w:rsidRPr="00DA54C7" w:rsidRDefault="00BE75CA" w:rsidP="00345519">
            <w:pPr>
              <w:rPr>
                <w:rFonts w:cstheme="minorHAnsi"/>
                <w:color w:val="FF0000"/>
              </w:rPr>
            </w:pPr>
          </w:p>
        </w:tc>
      </w:tr>
      <w:tr w:rsidR="00BE75CA" w:rsidRPr="00DA54C7" w14:paraId="2ED31899" w14:textId="77777777" w:rsidTr="00345519">
        <w:trPr>
          <w:jc w:val="center"/>
        </w:trPr>
        <w:tc>
          <w:tcPr>
            <w:tcW w:w="2263" w:type="dxa"/>
            <w:vAlign w:val="bottom"/>
          </w:tcPr>
          <w:p w14:paraId="278A0A0B" w14:textId="38C4DEA3" w:rsidR="00BE75CA" w:rsidRPr="00DA54C7" w:rsidRDefault="00D029A0" w:rsidP="00345519">
            <w:pPr>
              <w:rPr>
                <w:rFonts w:eastAsia="Times New Roman" w:cstheme="minorHAnsi"/>
                <w:sz w:val="20"/>
                <w:szCs w:val="20"/>
                <w:lang w:eastAsia="en-GB"/>
              </w:rPr>
            </w:pPr>
            <w:r>
              <w:rPr>
                <w:rFonts w:eastAsia="Times New Roman" w:cstheme="minorHAnsi"/>
                <w:b/>
                <w:bCs/>
                <w:sz w:val="20"/>
                <w:szCs w:val="20"/>
                <w:lang w:eastAsia="en-GB"/>
              </w:rPr>
              <w:t>4</w:t>
            </w:r>
            <w:r w:rsidR="00BE75CA" w:rsidRPr="00DA54C7">
              <w:rPr>
                <w:rFonts w:eastAsia="Times New Roman" w:cstheme="minorHAnsi"/>
                <w:b/>
                <w:bCs/>
                <w:sz w:val="20"/>
                <w:szCs w:val="20"/>
                <w:lang w:eastAsia="en-GB"/>
              </w:rPr>
              <w:t>.1.3</w:t>
            </w:r>
            <w:r w:rsidR="00BE75CA" w:rsidRPr="00DA54C7">
              <w:rPr>
                <w:rFonts w:eastAsia="Times New Roman" w:cstheme="minorHAnsi"/>
                <w:sz w:val="20"/>
                <w:szCs w:val="20"/>
                <w:lang w:eastAsia="en-GB"/>
              </w:rPr>
              <w:t xml:space="preserve">  Verification of Specimens &amp; Photos</w:t>
            </w:r>
          </w:p>
        </w:tc>
        <w:tc>
          <w:tcPr>
            <w:tcW w:w="1701" w:type="dxa"/>
          </w:tcPr>
          <w:p w14:paraId="75B014B8" w14:textId="77777777" w:rsidR="00BE75CA" w:rsidRPr="00DA54C7" w:rsidRDefault="00BE75CA" w:rsidP="00345519">
            <w:pPr>
              <w:jc w:val="center"/>
              <w:rPr>
                <w:rFonts w:eastAsia="Times New Roman" w:cstheme="minorHAnsi"/>
                <w:sz w:val="20"/>
                <w:szCs w:val="20"/>
                <w:lang w:eastAsia="en-GB"/>
              </w:rPr>
            </w:pPr>
            <w:r>
              <w:rPr>
                <w:rFonts w:eastAsia="Times New Roman" w:cstheme="minorHAnsi"/>
                <w:sz w:val="20"/>
                <w:szCs w:val="20"/>
                <w:lang w:eastAsia="en-GB"/>
              </w:rPr>
              <w:t>Unspecified but one day allocated</w:t>
            </w:r>
          </w:p>
        </w:tc>
        <w:tc>
          <w:tcPr>
            <w:tcW w:w="1134" w:type="dxa"/>
          </w:tcPr>
          <w:p w14:paraId="7F17D70B" w14:textId="77777777" w:rsidR="00BE75CA" w:rsidRPr="00DA54C7" w:rsidRDefault="00BE75CA" w:rsidP="00345519">
            <w:pPr>
              <w:rPr>
                <w:rFonts w:cstheme="minorHAnsi"/>
                <w:color w:val="FF0000"/>
              </w:rPr>
            </w:pPr>
          </w:p>
        </w:tc>
        <w:tc>
          <w:tcPr>
            <w:tcW w:w="1134" w:type="dxa"/>
          </w:tcPr>
          <w:p w14:paraId="50A1B91B" w14:textId="77777777" w:rsidR="00BE75CA" w:rsidRPr="00DA54C7" w:rsidRDefault="00BE75CA" w:rsidP="00345519">
            <w:pPr>
              <w:rPr>
                <w:rFonts w:cstheme="minorHAnsi"/>
                <w:color w:val="FF0000"/>
              </w:rPr>
            </w:pPr>
          </w:p>
        </w:tc>
        <w:tc>
          <w:tcPr>
            <w:tcW w:w="4064" w:type="dxa"/>
          </w:tcPr>
          <w:p w14:paraId="6747213D" w14:textId="77777777" w:rsidR="00BE75CA" w:rsidRPr="00DA54C7" w:rsidRDefault="00BE75CA" w:rsidP="00345519">
            <w:pPr>
              <w:rPr>
                <w:rFonts w:cstheme="minorHAnsi"/>
                <w:color w:val="FF0000"/>
              </w:rPr>
            </w:pPr>
          </w:p>
        </w:tc>
      </w:tr>
      <w:tr w:rsidR="00BE75CA" w:rsidRPr="00DA54C7" w14:paraId="7A620841" w14:textId="77777777" w:rsidTr="00345519">
        <w:trPr>
          <w:jc w:val="center"/>
        </w:trPr>
        <w:tc>
          <w:tcPr>
            <w:tcW w:w="2263" w:type="dxa"/>
            <w:vAlign w:val="bottom"/>
          </w:tcPr>
          <w:p w14:paraId="73636D96" w14:textId="0AC498F9" w:rsidR="00BE75CA" w:rsidRPr="00DA54C7" w:rsidRDefault="00D029A0" w:rsidP="00345519">
            <w:pPr>
              <w:rPr>
                <w:rFonts w:eastAsia="Times New Roman" w:cstheme="minorHAnsi"/>
                <w:sz w:val="20"/>
                <w:szCs w:val="20"/>
                <w:lang w:eastAsia="en-GB"/>
              </w:rPr>
            </w:pPr>
            <w:r>
              <w:rPr>
                <w:rFonts w:eastAsia="Times New Roman" w:cstheme="minorHAnsi"/>
                <w:b/>
                <w:bCs/>
                <w:sz w:val="20"/>
                <w:szCs w:val="20"/>
                <w:lang w:eastAsia="en-GB"/>
              </w:rPr>
              <w:t>4</w:t>
            </w:r>
            <w:r w:rsidR="00BE75CA" w:rsidRPr="00DA54C7">
              <w:rPr>
                <w:rFonts w:eastAsia="Times New Roman" w:cstheme="minorHAnsi"/>
                <w:b/>
                <w:bCs/>
                <w:sz w:val="20"/>
                <w:szCs w:val="20"/>
                <w:lang w:eastAsia="en-GB"/>
              </w:rPr>
              <w:t>.2.1</w:t>
            </w:r>
            <w:r w:rsidR="00BE75CA" w:rsidRPr="00DA54C7">
              <w:rPr>
                <w:rFonts w:eastAsia="Times New Roman" w:cstheme="minorHAnsi"/>
                <w:sz w:val="20"/>
                <w:szCs w:val="20"/>
                <w:lang w:eastAsia="en-GB"/>
              </w:rPr>
              <w:t xml:space="preserve">  Contribution to revision of strategy and guidelines</w:t>
            </w:r>
          </w:p>
        </w:tc>
        <w:tc>
          <w:tcPr>
            <w:tcW w:w="1701" w:type="dxa"/>
          </w:tcPr>
          <w:p w14:paraId="487002B0" w14:textId="77777777" w:rsidR="00BE75CA" w:rsidRPr="00DA54C7" w:rsidRDefault="00BE75CA" w:rsidP="00345519">
            <w:pPr>
              <w:jc w:val="center"/>
              <w:rPr>
                <w:rFonts w:eastAsia="Times New Roman" w:cstheme="minorHAnsi"/>
                <w:sz w:val="20"/>
                <w:szCs w:val="20"/>
                <w:lang w:eastAsia="en-GB"/>
              </w:rPr>
            </w:pPr>
            <w:r>
              <w:rPr>
                <w:rFonts w:eastAsia="Times New Roman" w:cstheme="minorHAnsi"/>
                <w:sz w:val="20"/>
                <w:szCs w:val="20"/>
                <w:lang w:eastAsia="en-GB"/>
              </w:rPr>
              <w:t>Unspecified but 2 days allocated</w:t>
            </w:r>
          </w:p>
        </w:tc>
        <w:tc>
          <w:tcPr>
            <w:tcW w:w="1134" w:type="dxa"/>
          </w:tcPr>
          <w:p w14:paraId="0C23E2B2" w14:textId="77777777" w:rsidR="00BE75CA" w:rsidRPr="00DA54C7" w:rsidRDefault="00BE75CA" w:rsidP="00345519">
            <w:pPr>
              <w:rPr>
                <w:rFonts w:cstheme="minorHAnsi"/>
                <w:color w:val="FF0000"/>
              </w:rPr>
            </w:pPr>
          </w:p>
        </w:tc>
        <w:tc>
          <w:tcPr>
            <w:tcW w:w="1134" w:type="dxa"/>
          </w:tcPr>
          <w:p w14:paraId="57BC8873" w14:textId="77777777" w:rsidR="00BE75CA" w:rsidRPr="00DA54C7" w:rsidRDefault="00BE75CA" w:rsidP="00345519">
            <w:pPr>
              <w:rPr>
                <w:rFonts w:cstheme="minorHAnsi"/>
                <w:color w:val="FF0000"/>
              </w:rPr>
            </w:pPr>
          </w:p>
        </w:tc>
        <w:tc>
          <w:tcPr>
            <w:tcW w:w="4064" w:type="dxa"/>
          </w:tcPr>
          <w:p w14:paraId="76CB900C" w14:textId="77777777" w:rsidR="00BE75CA" w:rsidRPr="00DA54C7" w:rsidRDefault="00BE75CA" w:rsidP="00345519">
            <w:pPr>
              <w:rPr>
                <w:rFonts w:cstheme="minorHAnsi"/>
                <w:color w:val="FF0000"/>
              </w:rPr>
            </w:pPr>
          </w:p>
        </w:tc>
      </w:tr>
      <w:tr w:rsidR="00BE75CA" w:rsidRPr="00DA54C7" w14:paraId="29163FD2" w14:textId="77777777" w:rsidTr="00345519">
        <w:trPr>
          <w:jc w:val="center"/>
        </w:trPr>
        <w:tc>
          <w:tcPr>
            <w:tcW w:w="2263" w:type="dxa"/>
            <w:vAlign w:val="bottom"/>
          </w:tcPr>
          <w:p w14:paraId="1DE39509" w14:textId="67222B5C" w:rsidR="00BE75CA" w:rsidRPr="00DA54C7" w:rsidRDefault="00D029A0" w:rsidP="00345519">
            <w:pPr>
              <w:rPr>
                <w:rFonts w:eastAsia="Times New Roman" w:cstheme="minorHAnsi"/>
                <w:sz w:val="20"/>
                <w:szCs w:val="20"/>
                <w:lang w:eastAsia="en-GB"/>
              </w:rPr>
            </w:pPr>
            <w:r>
              <w:rPr>
                <w:rFonts w:eastAsia="Times New Roman" w:cstheme="minorHAnsi"/>
                <w:b/>
                <w:bCs/>
                <w:sz w:val="20"/>
                <w:szCs w:val="20"/>
                <w:lang w:eastAsia="en-GB"/>
              </w:rPr>
              <w:t>4</w:t>
            </w:r>
            <w:r w:rsidR="00BE75CA" w:rsidRPr="00DA54C7">
              <w:rPr>
                <w:rFonts w:eastAsia="Times New Roman" w:cstheme="minorHAnsi"/>
                <w:b/>
                <w:bCs/>
                <w:sz w:val="20"/>
                <w:szCs w:val="20"/>
                <w:lang w:eastAsia="en-GB"/>
              </w:rPr>
              <w:t>.3.1</w:t>
            </w:r>
            <w:r w:rsidR="00BE75CA" w:rsidRPr="00DA54C7">
              <w:rPr>
                <w:rFonts w:eastAsia="Times New Roman" w:cstheme="minorHAnsi"/>
                <w:sz w:val="20"/>
                <w:szCs w:val="20"/>
                <w:lang w:eastAsia="en-GB"/>
              </w:rPr>
              <w:t xml:space="preserve"> Ecological Survey of ponds</w:t>
            </w:r>
          </w:p>
        </w:tc>
        <w:tc>
          <w:tcPr>
            <w:tcW w:w="1701" w:type="dxa"/>
          </w:tcPr>
          <w:p w14:paraId="3ED931A4" w14:textId="77777777" w:rsidR="00BE75CA" w:rsidRPr="00DA54C7" w:rsidRDefault="00BE75CA" w:rsidP="00345519">
            <w:pPr>
              <w:jc w:val="center"/>
              <w:rPr>
                <w:rFonts w:eastAsia="Times New Roman" w:cstheme="minorHAnsi"/>
                <w:sz w:val="20"/>
                <w:szCs w:val="20"/>
                <w:lang w:eastAsia="en-GB"/>
              </w:rPr>
            </w:pPr>
            <w:r w:rsidRPr="00DA54C7">
              <w:rPr>
                <w:rFonts w:eastAsia="Times New Roman" w:cstheme="minorHAnsi"/>
                <w:sz w:val="20"/>
                <w:szCs w:val="20"/>
                <w:lang w:eastAsia="en-GB"/>
              </w:rPr>
              <w:t>20 ponds</w:t>
            </w:r>
          </w:p>
        </w:tc>
        <w:tc>
          <w:tcPr>
            <w:tcW w:w="1134" w:type="dxa"/>
          </w:tcPr>
          <w:p w14:paraId="2D524356" w14:textId="77777777" w:rsidR="00BE75CA" w:rsidRPr="00DA54C7" w:rsidRDefault="00BE75CA" w:rsidP="00345519">
            <w:pPr>
              <w:rPr>
                <w:rFonts w:cstheme="minorHAnsi"/>
                <w:color w:val="FF0000"/>
              </w:rPr>
            </w:pPr>
          </w:p>
        </w:tc>
        <w:tc>
          <w:tcPr>
            <w:tcW w:w="1134" w:type="dxa"/>
          </w:tcPr>
          <w:p w14:paraId="47EDFD27" w14:textId="77777777" w:rsidR="00BE75CA" w:rsidRPr="00DA54C7" w:rsidRDefault="00BE75CA" w:rsidP="00345519">
            <w:pPr>
              <w:rPr>
                <w:rFonts w:cstheme="minorHAnsi"/>
                <w:color w:val="FF0000"/>
              </w:rPr>
            </w:pPr>
          </w:p>
        </w:tc>
        <w:tc>
          <w:tcPr>
            <w:tcW w:w="4064" w:type="dxa"/>
          </w:tcPr>
          <w:p w14:paraId="1015A2E1" w14:textId="77777777" w:rsidR="00BE75CA" w:rsidRPr="00DA54C7" w:rsidRDefault="00BE75CA" w:rsidP="00345519">
            <w:pPr>
              <w:rPr>
                <w:rFonts w:cstheme="minorHAnsi"/>
                <w:color w:val="FF0000"/>
              </w:rPr>
            </w:pPr>
          </w:p>
        </w:tc>
      </w:tr>
      <w:tr w:rsidR="00BE75CA" w:rsidRPr="00DA54C7" w14:paraId="72F96F7E" w14:textId="77777777" w:rsidTr="00345519">
        <w:trPr>
          <w:jc w:val="center"/>
        </w:trPr>
        <w:tc>
          <w:tcPr>
            <w:tcW w:w="2263" w:type="dxa"/>
            <w:vAlign w:val="bottom"/>
          </w:tcPr>
          <w:p w14:paraId="559B29F6" w14:textId="10CDCA45" w:rsidR="00BE75CA" w:rsidRPr="00DA54C7" w:rsidRDefault="00D029A0" w:rsidP="00345519">
            <w:pPr>
              <w:rPr>
                <w:rFonts w:eastAsia="Times New Roman" w:cstheme="minorHAnsi"/>
                <w:sz w:val="20"/>
                <w:szCs w:val="20"/>
                <w:lang w:eastAsia="en-GB"/>
              </w:rPr>
            </w:pPr>
            <w:r>
              <w:rPr>
                <w:rFonts w:eastAsia="Times New Roman" w:cstheme="minorHAnsi"/>
                <w:b/>
                <w:bCs/>
                <w:sz w:val="20"/>
                <w:szCs w:val="20"/>
                <w:lang w:eastAsia="en-GB"/>
              </w:rPr>
              <w:t>4</w:t>
            </w:r>
            <w:r w:rsidR="00BE75CA" w:rsidRPr="00DA54C7">
              <w:rPr>
                <w:rFonts w:eastAsia="Times New Roman" w:cstheme="minorHAnsi"/>
                <w:b/>
                <w:bCs/>
                <w:sz w:val="20"/>
                <w:szCs w:val="20"/>
                <w:lang w:eastAsia="en-GB"/>
              </w:rPr>
              <w:t>.3.2</w:t>
            </w:r>
            <w:r w:rsidR="00BE75CA" w:rsidRPr="00DA54C7">
              <w:rPr>
                <w:rFonts w:eastAsia="Times New Roman" w:cstheme="minorHAnsi"/>
                <w:sz w:val="20"/>
                <w:szCs w:val="20"/>
                <w:lang w:eastAsia="en-GB"/>
              </w:rPr>
              <w:t xml:space="preserve"> Production of 10-year Pond Management Plans</w:t>
            </w:r>
            <w:r w:rsidR="00951DC0">
              <w:rPr>
                <w:rFonts w:eastAsia="Times New Roman" w:cstheme="minorHAnsi"/>
                <w:sz w:val="20"/>
                <w:szCs w:val="20"/>
                <w:lang w:eastAsia="en-GB"/>
              </w:rPr>
              <w:t xml:space="preserve"> (Legacy Ponds)</w:t>
            </w:r>
          </w:p>
        </w:tc>
        <w:tc>
          <w:tcPr>
            <w:tcW w:w="1701" w:type="dxa"/>
          </w:tcPr>
          <w:p w14:paraId="3CA5B7EE" w14:textId="77777777" w:rsidR="00BE75CA" w:rsidRPr="00DA54C7" w:rsidRDefault="00BE75CA" w:rsidP="00345519">
            <w:pPr>
              <w:jc w:val="center"/>
              <w:rPr>
                <w:rFonts w:eastAsia="Times New Roman" w:cstheme="minorHAnsi"/>
                <w:sz w:val="20"/>
                <w:szCs w:val="20"/>
                <w:lang w:eastAsia="en-GB"/>
              </w:rPr>
            </w:pPr>
            <w:r w:rsidRPr="00DA54C7">
              <w:rPr>
                <w:rFonts w:eastAsia="Times New Roman" w:cstheme="minorHAnsi"/>
                <w:sz w:val="20"/>
                <w:szCs w:val="20"/>
                <w:lang w:eastAsia="en-GB"/>
              </w:rPr>
              <w:t>5 plans</w:t>
            </w:r>
          </w:p>
        </w:tc>
        <w:tc>
          <w:tcPr>
            <w:tcW w:w="1134" w:type="dxa"/>
          </w:tcPr>
          <w:p w14:paraId="3C8DFF13" w14:textId="77777777" w:rsidR="00BE75CA" w:rsidRPr="00DA54C7" w:rsidRDefault="00BE75CA" w:rsidP="00345519">
            <w:pPr>
              <w:rPr>
                <w:rFonts w:cstheme="minorHAnsi"/>
                <w:color w:val="FF0000"/>
              </w:rPr>
            </w:pPr>
          </w:p>
        </w:tc>
        <w:tc>
          <w:tcPr>
            <w:tcW w:w="1134" w:type="dxa"/>
          </w:tcPr>
          <w:p w14:paraId="2E7F5F09" w14:textId="77777777" w:rsidR="00BE75CA" w:rsidRPr="00DA54C7" w:rsidRDefault="00BE75CA" w:rsidP="00345519">
            <w:pPr>
              <w:rPr>
                <w:rFonts w:cstheme="minorHAnsi"/>
                <w:color w:val="FF0000"/>
              </w:rPr>
            </w:pPr>
          </w:p>
        </w:tc>
        <w:tc>
          <w:tcPr>
            <w:tcW w:w="4064" w:type="dxa"/>
          </w:tcPr>
          <w:p w14:paraId="676D9BA8" w14:textId="77777777" w:rsidR="00BE75CA" w:rsidRPr="00DA54C7" w:rsidRDefault="00BE75CA" w:rsidP="00345519">
            <w:pPr>
              <w:rPr>
                <w:rFonts w:cstheme="minorHAnsi"/>
                <w:color w:val="FF0000"/>
              </w:rPr>
            </w:pPr>
          </w:p>
        </w:tc>
      </w:tr>
      <w:tr w:rsidR="00BE75CA" w:rsidRPr="00DA54C7" w14:paraId="17123AA2" w14:textId="77777777" w:rsidTr="00345519">
        <w:trPr>
          <w:jc w:val="center"/>
        </w:trPr>
        <w:tc>
          <w:tcPr>
            <w:tcW w:w="2263" w:type="dxa"/>
            <w:vAlign w:val="bottom"/>
          </w:tcPr>
          <w:p w14:paraId="66373174" w14:textId="51CDAFFA" w:rsidR="00BE75CA" w:rsidRPr="00DA54C7" w:rsidRDefault="00D029A0" w:rsidP="00345519">
            <w:pPr>
              <w:rPr>
                <w:rFonts w:eastAsia="Times New Roman" w:cstheme="minorHAnsi"/>
                <w:b/>
                <w:bCs/>
                <w:sz w:val="20"/>
                <w:szCs w:val="20"/>
                <w:lang w:eastAsia="en-GB"/>
              </w:rPr>
            </w:pPr>
            <w:r>
              <w:rPr>
                <w:rFonts w:eastAsia="Times New Roman" w:cstheme="minorHAnsi"/>
                <w:b/>
                <w:bCs/>
                <w:sz w:val="20"/>
                <w:szCs w:val="20"/>
                <w:lang w:eastAsia="en-GB"/>
              </w:rPr>
              <w:t>4</w:t>
            </w:r>
            <w:r w:rsidR="00BE75CA" w:rsidRPr="00DA54C7">
              <w:rPr>
                <w:rFonts w:eastAsia="Times New Roman" w:cstheme="minorHAnsi"/>
                <w:b/>
                <w:bCs/>
                <w:sz w:val="20"/>
                <w:szCs w:val="20"/>
                <w:lang w:eastAsia="en-GB"/>
              </w:rPr>
              <w:t xml:space="preserve">.3.3  </w:t>
            </w:r>
            <w:r w:rsidR="00BE75CA" w:rsidRPr="00DA54C7">
              <w:rPr>
                <w:rFonts w:eastAsia="Times New Roman" w:cstheme="minorHAnsi"/>
                <w:sz w:val="20"/>
                <w:szCs w:val="20"/>
                <w:lang w:eastAsia="en-GB"/>
              </w:rPr>
              <w:t>Re-Survey 10 of the 15 ponds after management</w:t>
            </w:r>
          </w:p>
        </w:tc>
        <w:tc>
          <w:tcPr>
            <w:tcW w:w="1701" w:type="dxa"/>
          </w:tcPr>
          <w:p w14:paraId="6E711291" w14:textId="77777777" w:rsidR="00BE75CA" w:rsidRPr="00DA54C7" w:rsidRDefault="00BE75CA" w:rsidP="00345519">
            <w:pPr>
              <w:jc w:val="center"/>
              <w:rPr>
                <w:rFonts w:eastAsia="Times New Roman" w:cstheme="minorHAnsi"/>
                <w:sz w:val="20"/>
                <w:szCs w:val="20"/>
                <w:lang w:eastAsia="en-GB"/>
              </w:rPr>
            </w:pPr>
            <w:r w:rsidRPr="00DA54C7">
              <w:rPr>
                <w:rFonts w:eastAsia="Times New Roman" w:cstheme="minorHAnsi"/>
                <w:sz w:val="20"/>
                <w:szCs w:val="20"/>
                <w:lang w:eastAsia="en-GB"/>
              </w:rPr>
              <w:t>10 surveys</w:t>
            </w:r>
          </w:p>
        </w:tc>
        <w:tc>
          <w:tcPr>
            <w:tcW w:w="1134" w:type="dxa"/>
          </w:tcPr>
          <w:p w14:paraId="02E2464E" w14:textId="77777777" w:rsidR="00BE75CA" w:rsidRPr="00DA54C7" w:rsidRDefault="00BE75CA" w:rsidP="00345519">
            <w:pPr>
              <w:rPr>
                <w:rFonts w:cstheme="minorHAnsi"/>
                <w:color w:val="FF0000"/>
              </w:rPr>
            </w:pPr>
          </w:p>
        </w:tc>
        <w:tc>
          <w:tcPr>
            <w:tcW w:w="1134" w:type="dxa"/>
          </w:tcPr>
          <w:p w14:paraId="3DAFDB1A" w14:textId="77777777" w:rsidR="00BE75CA" w:rsidRPr="00DA54C7" w:rsidRDefault="00BE75CA" w:rsidP="00345519">
            <w:pPr>
              <w:rPr>
                <w:rFonts w:cstheme="minorHAnsi"/>
                <w:color w:val="FF0000"/>
              </w:rPr>
            </w:pPr>
          </w:p>
        </w:tc>
        <w:tc>
          <w:tcPr>
            <w:tcW w:w="4064" w:type="dxa"/>
          </w:tcPr>
          <w:p w14:paraId="1E755A34" w14:textId="77777777" w:rsidR="00BE75CA" w:rsidRPr="00DA54C7" w:rsidRDefault="00BE75CA" w:rsidP="00345519">
            <w:pPr>
              <w:rPr>
                <w:rFonts w:cstheme="minorHAnsi"/>
                <w:color w:val="FF0000"/>
              </w:rPr>
            </w:pPr>
          </w:p>
        </w:tc>
      </w:tr>
      <w:tr w:rsidR="00BE75CA" w:rsidRPr="00DA54C7" w14:paraId="1AD6F697" w14:textId="77777777" w:rsidTr="00345519">
        <w:trPr>
          <w:jc w:val="center"/>
        </w:trPr>
        <w:tc>
          <w:tcPr>
            <w:tcW w:w="2263" w:type="dxa"/>
            <w:vAlign w:val="bottom"/>
          </w:tcPr>
          <w:p w14:paraId="3160261B" w14:textId="1C65C065" w:rsidR="00BE75CA" w:rsidRPr="00DA54C7" w:rsidRDefault="00D029A0" w:rsidP="00345519">
            <w:pPr>
              <w:rPr>
                <w:rFonts w:eastAsia="Times New Roman" w:cstheme="minorHAnsi"/>
                <w:b/>
                <w:bCs/>
                <w:sz w:val="20"/>
                <w:szCs w:val="20"/>
                <w:lang w:eastAsia="en-GB"/>
              </w:rPr>
            </w:pPr>
            <w:r>
              <w:rPr>
                <w:rFonts w:eastAsia="Times New Roman" w:cstheme="minorHAnsi"/>
                <w:b/>
                <w:bCs/>
                <w:sz w:val="20"/>
                <w:szCs w:val="20"/>
                <w:lang w:eastAsia="en-GB"/>
              </w:rPr>
              <w:t>4</w:t>
            </w:r>
            <w:r w:rsidR="00BE75CA" w:rsidRPr="00DA54C7">
              <w:rPr>
                <w:rFonts w:eastAsia="Times New Roman" w:cstheme="minorHAnsi"/>
                <w:b/>
                <w:bCs/>
                <w:sz w:val="20"/>
                <w:szCs w:val="20"/>
                <w:lang w:eastAsia="en-GB"/>
              </w:rPr>
              <w:t xml:space="preserve">.3.4  </w:t>
            </w:r>
            <w:r w:rsidR="00BE75CA" w:rsidRPr="00AA071F">
              <w:rPr>
                <w:rFonts w:eastAsia="Times New Roman" w:cstheme="minorHAnsi"/>
                <w:sz w:val="20"/>
                <w:szCs w:val="20"/>
                <w:lang w:eastAsia="en-GB"/>
              </w:rPr>
              <w:t>Management Plan revisions</w:t>
            </w:r>
          </w:p>
        </w:tc>
        <w:tc>
          <w:tcPr>
            <w:tcW w:w="1701" w:type="dxa"/>
          </w:tcPr>
          <w:p w14:paraId="50A297B3" w14:textId="26A9F2F0" w:rsidR="00BE75CA" w:rsidRPr="00DA54C7" w:rsidRDefault="00BE75CA" w:rsidP="00345519">
            <w:pPr>
              <w:jc w:val="center"/>
              <w:rPr>
                <w:rFonts w:eastAsia="Times New Roman" w:cstheme="minorHAnsi"/>
                <w:sz w:val="20"/>
                <w:szCs w:val="20"/>
                <w:lang w:eastAsia="en-GB"/>
              </w:rPr>
            </w:pPr>
            <w:r>
              <w:rPr>
                <w:rFonts w:eastAsia="Times New Roman" w:cstheme="minorHAnsi"/>
                <w:sz w:val="20"/>
                <w:szCs w:val="20"/>
                <w:lang w:eastAsia="en-GB"/>
              </w:rPr>
              <w:t>15</w:t>
            </w:r>
            <w:r w:rsidR="00EF3603">
              <w:rPr>
                <w:rFonts w:eastAsia="Times New Roman" w:cstheme="minorHAnsi"/>
                <w:sz w:val="20"/>
                <w:szCs w:val="20"/>
                <w:lang w:eastAsia="en-GB"/>
              </w:rPr>
              <w:t xml:space="preserve"> ponds</w:t>
            </w:r>
          </w:p>
        </w:tc>
        <w:tc>
          <w:tcPr>
            <w:tcW w:w="1134" w:type="dxa"/>
          </w:tcPr>
          <w:p w14:paraId="08A28938" w14:textId="77777777" w:rsidR="00BE75CA" w:rsidRPr="00DA54C7" w:rsidRDefault="00BE75CA" w:rsidP="00345519">
            <w:pPr>
              <w:rPr>
                <w:rFonts w:cstheme="minorHAnsi"/>
                <w:color w:val="FF0000"/>
              </w:rPr>
            </w:pPr>
          </w:p>
        </w:tc>
        <w:tc>
          <w:tcPr>
            <w:tcW w:w="1134" w:type="dxa"/>
          </w:tcPr>
          <w:p w14:paraId="5E76DEFE" w14:textId="77777777" w:rsidR="00BE75CA" w:rsidRPr="00DA54C7" w:rsidRDefault="00BE75CA" w:rsidP="00345519">
            <w:pPr>
              <w:rPr>
                <w:rFonts w:cstheme="minorHAnsi"/>
                <w:color w:val="FF0000"/>
              </w:rPr>
            </w:pPr>
          </w:p>
        </w:tc>
        <w:tc>
          <w:tcPr>
            <w:tcW w:w="4064" w:type="dxa"/>
          </w:tcPr>
          <w:p w14:paraId="11559237" w14:textId="77777777" w:rsidR="00BE75CA" w:rsidRPr="00DA54C7" w:rsidRDefault="00BE75CA" w:rsidP="00345519">
            <w:pPr>
              <w:rPr>
                <w:rFonts w:cstheme="minorHAnsi"/>
                <w:color w:val="FF0000"/>
              </w:rPr>
            </w:pPr>
          </w:p>
        </w:tc>
      </w:tr>
      <w:tr w:rsidR="00BE75CA" w:rsidRPr="00DA54C7" w14:paraId="16A4DCB6" w14:textId="77777777" w:rsidTr="00345519">
        <w:trPr>
          <w:jc w:val="center"/>
        </w:trPr>
        <w:tc>
          <w:tcPr>
            <w:tcW w:w="2263" w:type="dxa"/>
            <w:vAlign w:val="bottom"/>
          </w:tcPr>
          <w:p w14:paraId="43BEB195" w14:textId="4097C14B" w:rsidR="00BE75CA" w:rsidRPr="00DA54C7" w:rsidRDefault="00D029A0" w:rsidP="00345519">
            <w:pPr>
              <w:rPr>
                <w:rFonts w:eastAsia="Times New Roman" w:cstheme="minorHAnsi"/>
                <w:sz w:val="20"/>
                <w:szCs w:val="20"/>
                <w:lang w:eastAsia="en-GB"/>
              </w:rPr>
            </w:pPr>
            <w:r>
              <w:rPr>
                <w:rFonts w:eastAsia="Times New Roman" w:cstheme="minorHAnsi"/>
                <w:b/>
                <w:bCs/>
                <w:sz w:val="20"/>
                <w:szCs w:val="20"/>
                <w:lang w:eastAsia="en-GB"/>
              </w:rPr>
              <w:t>4.</w:t>
            </w:r>
            <w:r w:rsidR="00BE75CA" w:rsidRPr="00DA54C7">
              <w:rPr>
                <w:rFonts w:eastAsia="Times New Roman" w:cstheme="minorHAnsi"/>
                <w:b/>
                <w:bCs/>
                <w:sz w:val="20"/>
                <w:szCs w:val="20"/>
                <w:lang w:eastAsia="en-GB"/>
              </w:rPr>
              <w:t>3.4</w:t>
            </w:r>
            <w:r w:rsidR="00BE75CA" w:rsidRPr="00DA54C7">
              <w:rPr>
                <w:rFonts w:eastAsia="Times New Roman" w:cstheme="minorHAnsi"/>
                <w:sz w:val="20"/>
                <w:szCs w:val="20"/>
                <w:lang w:eastAsia="en-GB"/>
              </w:rPr>
              <w:t xml:space="preserve">  Supervision of pond restoration/contractors</w:t>
            </w:r>
          </w:p>
        </w:tc>
        <w:tc>
          <w:tcPr>
            <w:tcW w:w="1701" w:type="dxa"/>
          </w:tcPr>
          <w:p w14:paraId="05AF79D9" w14:textId="48E91870" w:rsidR="00BE75CA" w:rsidRPr="00DA54C7" w:rsidRDefault="00BE75CA" w:rsidP="00345519">
            <w:pPr>
              <w:jc w:val="center"/>
              <w:rPr>
                <w:rFonts w:eastAsia="Times New Roman" w:cstheme="minorHAnsi"/>
                <w:sz w:val="20"/>
                <w:szCs w:val="20"/>
                <w:lang w:eastAsia="en-GB"/>
              </w:rPr>
            </w:pPr>
            <w:r>
              <w:rPr>
                <w:rFonts w:eastAsia="Times New Roman" w:cstheme="minorHAnsi"/>
                <w:sz w:val="20"/>
                <w:szCs w:val="20"/>
                <w:lang w:eastAsia="en-GB"/>
              </w:rPr>
              <w:t xml:space="preserve">15 </w:t>
            </w:r>
            <w:r w:rsidR="00E934FF">
              <w:rPr>
                <w:rFonts w:eastAsia="Times New Roman" w:cstheme="minorHAnsi"/>
                <w:sz w:val="20"/>
                <w:szCs w:val="20"/>
                <w:lang w:eastAsia="en-GB"/>
              </w:rPr>
              <w:t>ponds</w:t>
            </w:r>
          </w:p>
        </w:tc>
        <w:tc>
          <w:tcPr>
            <w:tcW w:w="1134" w:type="dxa"/>
          </w:tcPr>
          <w:p w14:paraId="37E22FB5" w14:textId="77777777" w:rsidR="00BE75CA" w:rsidRPr="00DA54C7" w:rsidRDefault="00BE75CA" w:rsidP="00345519">
            <w:pPr>
              <w:rPr>
                <w:rFonts w:cstheme="minorHAnsi"/>
                <w:color w:val="FF0000"/>
              </w:rPr>
            </w:pPr>
          </w:p>
        </w:tc>
        <w:tc>
          <w:tcPr>
            <w:tcW w:w="1134" w:type="dxa"/>
          </w:tcPr>
          <w:p w14:paraId="7B4CFD3B" w14:textId="77777777" w:rsidR="00BE75CA" w:rsidRPr="00DA54C7" w:rsidRDefault="00BE75CA" w:rsidP="00345519">
            <w:pPr>
              <w:rPr>
                <w:rFonts w:cstheme="minorHAnsi"/>
                <w:color w:val="FF0000"/>
              </w:rPr>
            </w:pPr>
          </w:p>
        </w:tc>
        <w:tc>
          <w:tcPr>
            <w:tcW w:w="4064" w:type="dxa"/>
          </w:tcPr>
          <w:p w14:paraId="539BAF67" w14:textId="77777777" w:rsidR="00BE75CA" w:rsidRPr="00DA54C7" w:rsidRDefault="00BE75CA" w:rsidP="00345519">
            <w:pPr>
              <w:rPr>
                <w:rFonts w:cstheme="minorHAnsi"/>
                <w:color w:val="FF0000"/>
              </w:rPr>
            </w:pPr>
          </w:p>
        </w:tc>
      </w:tr>
      <w:tr w:rsidR="00BE75CA" w:rsidRPr="00DA54C7" w14:paraId="3DA8AB9E" w14:textId="77777777" w:rsidTr="00345519">
        <w:trPr>
          <w:jc w:val="center"/>
        </w:trPr>
        <w:tc>
          <w:tcPr>
            <w:tcW w:w="2263" w:type="dxa"/>
            <w:vAlign w:val="bottom"/>
          </w:tcPr>
          <w:p w14:paraId="4DB3E0DF" w14:textId="77777777" w:rsidR="00BE75CA" w:rsidRPr="00DA54C7" w:rsidRDefault="00BE75CA" w:rsidP="00345519">
            <w:pPr>
              <w:rPr>
                <w:rFonts w:eastAsia="Times New Roman" w:cstheme="minorHAnsi"/>
                <w:sz w:val="20"/>
                <w:szCs w:val="20"/>
                <w:lang w:eastAsia="en-GB"/>
              </w:rPr>
            </w:pPr>
            <w:r w:rsidRPr="00DA54C7">
              <w:rPr>
                <w:rFonts w:eastAsia="Times New Roman" w:cstheme="minorHAnsi"/>
                <w:sz w:val="20"/>
                <w:szCs w:val="20"/>
                <w:lang w:eastAsia="en-GB"/>
              </w:rPr>
              <w:t>Incidental travel expenses</w:t>
            </w:r>
          </w:p>
        </w:tc>
        <w:tc>
          <w:tcPr>
            <w:tcW w:w="1701" w:type="dxa"/>
          </w:tcPr>
          <w:p w14:paraId="08C6B20B" w14:textId="3D92DE12" w:rsidR="00BE75CA" w:rsidRPr="00DA54C7" w:rsidRDefault="008C0358" w:rsidP="00345519">
            <w:pPr>
              <w:jc w:val="center"/>
              <w:rPr>
                <w:rFonts w:eastAsia="Times New Roman" w:cstheme="minorHAnsi"/>
                <w:sz w:val="20"/>
                <w:szCs w:val="20"/>
                <w:lang w:eastAsia="en-GB"/>
              </w:rPr>
            </w:pPr>
            <w:r>
              <w:rPr>
                <w:rFonts w:eastAsia="Times New Roman" w:cstheme="minorHAnsi"/>
                <w:sz w:val="20"/>
                <w:szCs w:val="20"/>
                <w:lang w:eastAsia="en-GB"/>
              </w:rPr>
              <w:t>Estimated mileage</w:t>
            </w:r>
          </w:p>
        </w:tc>
        <w:tc>
          <w:tcPr>
            <w:tcW w:w="1134" w:type="dxa"/>
          </w:tcPr>
          <w:p w14:paraId="49A8FA1B" w14:textId="2D6BE981" w:rsidR="00BE75CA" w:rsidRPr="00DA54C7" w:rsidRDefault="008C0358" w:rsidP="00345519">
            <w:pPr>
              <w:rPr>
                <w:rFonts w:cstheme="minorHAnsi"/>
                <w:color w:val="FF0000"/>
              </w:rPr>
            </w:pPr>
            <w:r>
              <w:rPr>
                <w:rFonts w:eastAsia="Times New Roman" w:cstheme="minorHAnsi"/>
                <w:sz w:val="20"/>
                <w:szCs w:val="20"/>
                <w:lang w:eastAsia="en-GB"/>
              </w:rPr>
              <w:t>Cost per mile</w:t>
            </w:r>
          </w:p>
        </w:tc>
        <w:tc>
          <w:tcPr>
            <w:tcW w:w="1134" w:type="dxa"/>
          </w:tcPr>
          <w:p w14:paraId="728FBACB" w14:textId="77777777" w:rsidR="00BE75CA" w:rsidRPr="00DA54C7" w:rsidRDefault="00BE75CA" w:rsidP="00345519">
            <w:pPr>
              <w:rPr>
                <w:rFonts w:cstheme="minorHAnsi"/>
                <w:color w:val="FF0000"/>
              </w:rPr>
            </w:pPr>
          </w:p>
        </w:tc>
        <w:tc>
          <w:tcPr>
            <w:tcW w:w="4064" w:type="dxa"/>
          </w:tcPr>
          <w:p w14:paraId="0EFDE78C" w14:textId="77777777" w:rsidR="00BE75CA" w:rsidRPr="00DA54C7" w:rsidRDefault="00BE75CA" w:rsidP="00345519">
            <w:pPr>
              <w:rPr>
                <w:rFonts w:cstheme="minorHAnsi"/>
                <w:color w:val="FF0000"/>
              </w:rPr>
            </w:pPr>
          </w:p>
        </w:tc>
      </w:tr>
      <w:tr w:rsidR="008C0358" w:rsidRPr="00DA54C7" w14:paraId="2398AD79" w14:textId="77777777" w:rsidTr="00345519">
        <w:trPr>
          <w:jc w:val="center"/>
        </w:trPr>
        <w:tc>
          <w:tcPr>
            <w:tcW w:w="2263" w:type="dxa"/>
            <w:vAlign w:val="bottom"/>
          </w:tcPr>
          <w:p w14:paraId="2987AA15" w14:textId="098B3C3E" w:rsidR="008C0358" w:rsidRPr="00DA54C7" w:rsidRDefault="008C0358" w:rsidP="008C0358">
            <w:pPr>
              <w:rPr>
                <w:rFonts w:eastAsia="Times New Roman" w:cstheme="minorHAnsi"/>
                <w:sz w:val="20"/>
                <w:szCs w:val="20"/>
                <w:lang w:eastAsia="en-GB"/>
              </w:rPr>
            </w:pPr>
            <w:r>
              <w:rPr>
                <w:rFonts w:eastAsia="Times New Roman" w:cstheme="minorHAnsi"/>
                <w:sz w:val="20"/>
                <w:szCs w:val="20"/>
                <w:lang w:eastAsia="en-GB"/>
              </w:rPr>
              <w:t>A demonstrable ability to work to deadlines</w:t>
            </w:r>
          </w:p>
        </w:tc>
        <w:tc>
          <w:tcPr>
            <w:tcW w:w="1701" w:type="dxa"/>
          </w:tcPr>
          <w:p w14:paraId="5494AFEF" w14:textId="3699B9F0" w:rsidR="008C0358" w:rsidRDefault="008C0358" w:rsidP="008C0358">
            <w:pPr>
              <w:jc w:val="center"/>
              <w:rPr>
                <w:rFonts w:eastAsia="Times New Roman" w:cstheme="minorHAnsi"/>
                <w:sz w:val="20"/>
                <w:szCs w:val="20"/>
                <w:lang w:eastAsia="en-GB"/>
              </w:rPr>
            </w:pPr>
            <w:r>
              <w:rPr>
                <w:rFonts w:eastAsia="Times New Roman" w:cstheme="minorHAnsi"/>
                <w:sz w:val="20"/>
                <w:szCs w:val="20"/>
                <w:lang w:eastAsia="en-GB"/>
              </w:rPr>
              <w:t>N/A</w:t>
            </w:r>
          </w:p>
        </w:tc>
        <w:tc>
          <w:tcPr>
            <w:tcW w:w="1134" w:type="dxa"/>
          </w:tcPr>
          <w:p w14:paraId="672E4887" w14:textId="427EF492" w:rsidR="008C0358" w:rsidRDefault="008C0358" w:rsidP="008C0358">
            <w:pPr>
              <w:rPr>
                <w:rFonts w:eastAsia="Times New Roman" w:cstheme="minorHAnsi"/>
                <w:sz w:val="20"/>
                <w:szCs w:val="20"/>
                <w:lang w:eastAsia="en-GB"/>
              </w:rPr>
            </w:pPr>
            <w:r w:rsidRPr="008C0358">
              <w:rPr>
                <w:rFonts w:cstheme="minorHAnsi"/>
              </w:rPr>
              <w:t>N/A</w:t>
            </w:r>
          </w:p>
        </w:tc>
        <w:tc>
          <w:tcPr>
            <w:tcW w:w="1134" w:type="dxa"/>
          </w:tcPr>
          <w:p w14:paraId="75A141AD" w14:textId="1B794A5A" w:rsidR="008C0358" w:rsidRPr="00DA54C7" w:rsidRDefault="008C0358" w:rsidP="008C0358">
            <w:pPr>
              <w:rPr>
                <w:rFonts w:cstheme="minorHAnsi"/>
                <w:color w:val="FF0000"/>
              </w:rPr>
            </w:pPr>
            <w:r w:rsidRPr="008C0358">
              <w:rPr>
                <w:rFonts w:cstheme="minorHAnsi"/>
              </w:rPr>
              <w:t>N/A</w:t>
            </w:r>
          </w:p>
        </w:tc>
        <w:tc>
          <w:tcPr>
            <w:tcW w:w="4064" w:type="dxa"/>
          </w:tcPr>
          <w:p w14:paraId="4661737F" w14:textId="77777777" w:rsidR="008C0358" w:rsidRPr="00DA54C7" w:rsidRDefault="008C0358" w:rsidP="008C0358">
            <w:pPr>
              <w:rPr>
                <w:rFonts w:cstheme="minorHAnsi"/>
                <w:color w:val="FF0000"/>
              </w:rPr>
            </w:pPr>
          </w:p>
        </w:tc>
      </w:tr>
    </w:tbl>
    <w:p w14:paraId="03627D32" w14:textId="77777777" w:rsidR="00807A26" w:rsidRDefault="00807A26" w:rsidP="00807A26"/>
    <w:p w14:paraId="74699D09" w14:textId="77777777" w:rsidR="00807A26" w:rsidRPr="006F2324" w:rsidRDefault="00807A26" w:rsidP="00807A26"/>
    <w:p w14:paraId="12BA531D" w14:textId="77777777" w:rsidR="00807A26" w:rsidRPr="004908BE" w:rsidRDefault="00807A26" w:rsidP="00807A26">
      <w:pPr>
        <w:widowControl w:val="0"/>
        <w:autoSpaceDE w:val="0"/>
        <w:autoSpaceDN w:val="0"/>
        <w:adjustRightInd w:val="0"/>
        <w:spacing w:after="0" w:line="240" w:lineRule="auto"/>
        <w:rPr>
          <w:rFonts w:eastAsia="MS Mincho" w:cstheme="minorHAnsi"/>
          <w:b/>
          <w:sz w:val="28"/>
          <w:szCs w:val="28"/>
          <w:lang w:eastAsia="ja-JP"/>
        </w:rPr>
      </w:pPr>
      <w:r w:rsidRPr="004908BE">
        <w:rPr>
          <w:rFonts w:eastAsia="MS Mincho" w:cstheme="minorHAnsi"/>
          <w:b/>
          <w:sz w:val="28"/>
          <w:szCs w:val="28"/>
          <w:lang w:eastAsia="ja-JP"/>
        </w:rPr>
        <w:t>5. Terms and Conditions</w:t>
      </w:r>
    </w:p>
    <w:p w14:paraId="1113484B" w14:textId="77777777" w:rsidR="00807A26" w:rsidRPr="004908BE" w:rsidRDefault="00807A26" w:rsidP="00807A26">
      <w:pPr>
        <w:widowControl w:val="0"/>
        <w:autoSpaceDE w:val="0"/>
        <w:autoSpaceDN w:val="0"/>
        <w:adjustRightInd w:val="0"/>
        <w:spacing w:after="0" w:line="240" w:lineRule="auto"/>
        <w:rPr>
          <w:rFonts w:ascii="Arial" w:eastAsia="MS Mincho" w:hAnsi="Arial" w:cs="Arial"/>
          <w:b/>
          <w:sz w:val="24"/>
          <w:szCs w:val="24"/>
          <w:lang w:eastAsia="ja-JP"/>
        </w:rPr>
      </w:pPr>
    </w:p>
    <w:p w14:paraId="2BC92709" w14:textId="77777777" w:rsidR="00807A26" w:rsidRPr="004908BE" w:rsidRDefault="00807A26" w:rsidP="00807A26">
      <w:pPr>
        <w:widowControl w:val="0"/>
        <w:autoSpaceDE w:val="0"/>
        <w:autoSpaceDN w:val="0"/>
        <w:adjustRightInd w:val="0"/>
        <w:spacing w:after="0" w:line="240" w:lineRule="auto"/>
        <w:ind w:left="720" w:hanging="720"/>
        <w:rPr>
          <w:rFonts w:eastAsia="MS Mincho" w:cstheme="minorHAnsi"/>
          <w:lang w:eastAsia="ja-JP"/>
        </w:rPr>
      </w:pPr>
      <w:r>
        <w:rPr>
          <w:rFonts w:eastAsia="MS Mincho" w:cstheme="minorHAnsi"/>
          <w:lang w:eastAsia="ja-JP"/>
        </w:rPr>
        <w:t>5</w:t>
      </w:r>
      <w:r w:rsidRPr="004908BE">
        <w:rPr>
          <w:rFonts w:eastAsia="MS Mincho" w:cstheme="minorHAnsi"/>
          <w:lang w:eastAsia="ja-JP"/>
        </w:rPr>
        <w:t xml:space="preserve">.1 </w:t>
      </w:r>
      <w:r w:rsidRPr="004908BE">
        <w:rPr>
          <w:rFonts w:eastAsia="MS Mincho" w:cstheme="minorHAnsi"/>
          <w:lang w:eastAsia="ja-JP"/>
        </w:rPr>
        <w:tab/>
      </w:r>
      <w:r>
        <w:rPr>
          <w:rFonts w:eastAsia="MS Mincho" w:cstheme="minorHAnsi"/>
          <w:lang w:eastAsia="ja-JP"/>
        </w:rPr>
        <w:t>The Herefordshire Wildlife Trust</w:t>
      </w:r>
      <w:r w:rsidRPr="004908BE">
        <w:rPr>
          <w:rFonts w:eastAsia="MS Mincho" w:cstheme="minorHAnsi"/>
          <w:lang w:eastAsia="ja-JP"/>
        </w:rPr>
        <w:t xml:space="preserve"> </w:t>
      </w:r>
      <w:r>
        <w:rPr>
          <w:rFonts w:eastAsia="MS Mincho" w:cstheme="minorHAnsi"/>
          <w:lang w:eastAsia="ja-JP"/>
        </w:rPr>
        <w:t xml:space="preserve">(HWT) </w:t>
      </w:r>
      <w:r w:rsidRPr="004908BE">
        <w:rPr>
          <w:rFonts w:eastAsia="MS Mincho" w:cstheme="minorHAnsi"/>
          <w:lang w:eastAsia="ja-JP"/>
        </w:rPr>
        <w:t>will be the Client for the project and all financial arran</w:t>
      </w:r>
      <w:r>
        <w:rPr>
          <w:rFonts w:eastAsia="MS Mincho" w:cstheme="minorHAnsi"/>
          <w:lang w:eastAsia="ja-JP"/>
        </w:rPr>
        <w:t>gements go through HWT</w:t>
      </w:r>
      <w:r w:rsidRPr="004908BE">
        <w:rPr>
          <w:rFonts w:eastAsia="MS Mincho" w:cstheme="minorHAnsi"/>
          <w:lang w:eastAsia="ja-JP"/>
        </w:rPr>
        <w:t xml:space="preserve"> as lead partner and commissioning agent for</w:t>
      </w:r>
      <w:r>
        <w:rPr>
          <w:rFonts w:eastAsia="MS Mincho" w:cstheme="minorHAnsi"/>
          <w:lang w:eastAsia="ja-JP"/>
        </w:rPr>
        <w:t xml:space="preserve"> project’s partnership</w:t>
      </w:r>
      <w:r w:rsidRPr="004908BE">
        <w:rPr>
          <w:rFonts w:eastAsia="MS Mincho" w:cstheme="minorHAnsi"/>
          <w:lang w:eastAsia="ja-JP"/>
        </w:rPr>
        <w:t>.</w:t>
      </w:r>
    </w:p>
    <w:p w14:paraId="5EEB4A2D" w14:textId="77777777" w:rsidR="00807A26" w:rsidRPr="004908BE" w:rsidRDefault="00807A26" w:rsidP="00807A26">
      <w:pPr>
        <w:widowControl w:val="0"/>
        <w:autoSpaceDE w:val="0"/>
        <w:autoSpaceDN w:val="0"/>
        <w:adjustRightInd w:val="0"/>
        <w:spacing w:after="0" w:line="240" w:lineRule="auto"/>
        <w:rPr>
          <w:rFonts w:eastAsia="MS Mincho" w:cstheme="minorHAnsi"/>
          <w:lang w:eastAsia="ja-JP"/>
        </w:rPr>
      </w:pPr>
      <w:r>
        <w:rPr>
          <w:rFonts w:eastAsia="MS Mincho" w:cstheme="minorHAnsi"/>
          <w:lang w:eastAsia="ja-JP"/>
        </w:rPr>
        <w:t>5</w:t>
      </w:r>
      <w:r w:rsidRPr="004908BE">
        <w:rPr>
          <w:rFonts w:eastAsia="MS Mincho" w:cstheme="minorHAnsi"/>
          <w:lang w:eastAsia="ja-JP"/>
        </w:rPr>
        <w:t xml:space="preserve">.2 </w:t>
      </w:r>
      <w:r w:rsidRPr="004908BE">
        <w:rPr>
          <w:rFonts w:eastAsia="MS Mincho" w:cstheme="minorHAnsi"/>
          <w:lang w:eastAsia="ja-JP"/>
        </w:rPr>
        <w:tab/>
        <w:t>One initial (pre-contract) meeting with the Client will be required.</w:t>
      </w:r>
    </w:p>
    <w:p w14:paraId="03898C40" w14:textId="77777777" w:rsidR="00807A26" w:rsidRPr="004908BE" w:rsidRDefault="00807A26" w:rsidP="00807A26">
      <w:pPr>
        <w:widowControl w:val="0"/>
        <w:autoSpaceDE w:val="0"/>
        <w:autoSpaceDN w:val="0"/>
        <w:adjustRightInd w:val="0"/>
        <w:spacing w:after="0" w:line="240" w:lineRule="auto"/>
        <w:ind w:left="720" w:hanging="720"/>
        <w:rPr>
          <w:rFonts w:eastAsia="MS Mincho" w:cstheme="minorHAnsi"/>
          <w:lang w:eastAsia="ja-JP"/>
        </w:rPr>
      </w:pPr>
      <w:r>
        <w:rPr>
          <w:rFonts w:eastAsia="MS Mincho" w:cstheme="minorHAnsi"/>
          <w:lang w:eastAsia="ja-JP"/>
        </w:rPr>
        <w:t>5</w:t>
      </w:r>
      <w:r w:rsidRPr="004908BE">
        <w:rPr>
          <w:rFonts w:eastAsia="MS Mincho" w:cstheme="minorHAnsi"/>
          <w:lang w:eastAsia="ja-JP"/>
        </w:rPr>
        <w:t xml:space="preserve">.3 </w:t>
      </w:r>
      <w:r w:rsidRPr="004908BE">
        <w:rPr>
          <w:rFonts w:eastAsia="MS Mincho" w:cstheme="minorHAnsi"/>
          <w:lang w:eastAsia="ja-JP"/>
        </w:rPr>
        <w:tab/>
        <w:t>A fee quotation, including d</w:t>
      </w:r>
      <w:r>
        <w:rPr>
          <w:rFonts w:eastAsia="MS Mincho" w:cstheme="minorHAnsi"/>
          <w:lang w:eastAsia="ja-JP"/>
        </w:rPr>
        <w:t>isbursement and other expenses (</w:t>
      </w:r>
      <w:r w:rsidRPr="004908BE">
        <w:rPr>
          <w:rFonts w:eastAsia="MS Mincho" w:cstheme="minorHAnsi"/>
          <w:lang w:eastAsia="ja-JP"/>
        </w:rPr>
        <w:t>including any cost of obtaining information</w:t>
      </w:r>
      <w:r>
        <w:rPr>
          <w:rFonts w:eastAsia="MS Mincho" w:cstheme="minorHAnsi"/>
          <w:lang w:eastAsia="ja-JP"/>
        </w:rPr>
        <w:t>)</w:t>
      </w:r>
      <w:r w:rsidRPr="004908BE">
        <w:rPr>
          <w:rFonts w:eastAsia="MS Mincho" w:cstheme="minorHAnsi"/>
          <w:lang w:eastAsia="ja-JP"/>
        </w:rPr>
        <w:t>, but excluding VAT is to be submitted for this commission covering the tasks listed earlier. In addition, staff day and hourly rates are to be supplied to allow the calculation of fees for any additional duties instructed by the Client not covered by this brief.</w:t>
      </w:r>
    </w:p>
    <w:p w14:paraId="4ED615F1" w14:textId="55FFF6D2" w:rsidR="00807A26" w:rsidRPr="004908BE" w:rsidRDefault="00807A26" w:rsidP="00807A26">
      <w:pPr>
        <w:widowControl w:val="0"/>
        <w:autoSpaceDE w:val="0"/>
        <w:autoSpaceDN w:val="0"/>
        <w:adjustRightInd w:val="0"/>
        <w:spacing w:after="0" w:line="240" w:lineRule="auto"/>
        <w:ind w:left="720" w:hanging="720"/>
        <w:rPr>
          <w:rFonts w:eastAsia="MS Mincho" w:cstheme="minorHAnsi"/>
          <w:lang w:eastAsia="ja-JP"/>
        </w:rPr>
      </w:pPr>
      <w:r>
        <w:rPr>
          <w:rFonts w:eastAsia="MS Mincho" w:cstheme="minorHAnsi"/>
          <w:lang w:eastAsia="ja-JP"/>
        </w:rPr>
        <w:t>5</w:t>
      </w:r>
      <w:r w:rsidRPr="004908BE">
        <w:rPr>
          <w:rFonts w:eastAsia="MS Mincho" w:cstheme="minorHAnsi"/>
          <w:lang w:eastAsia="ja-JP"/>
        </w:rPr>
        <w:t xml:space="preserve">.4 </w:t>
      </w:r>
      <w:r w:rsidRPr="004908BE">
        <w:rPr>
          <w:rFonts w:eastAsia="MS Mincho" w:cstheme="minorHAnsi"/>
          <w:lang w:eastAsia="ja-JP"/>
        </w:rPr>
        <w:tab/>
      </w:r>
      <w:r>
        <w:rPr>
          <w:rFonts w:eastAsia="MS Mincho" w:cstheme="minorHAnsi"/>
          <w:lang w:eastAsia="ja-JP"/>
        </w:rPr>
        <w:t>Herefordshire Wildlife Trust</w:t>
      </w:r>
      <w:r w:rsidRPr="004908BE">
        <w:rPr>
          <w:rFonts w:eastAsia="MS Mincho" w:cstheme="minorHAnsi"/>
          <w:lang w:eastAsia="ja-JP"/>
        </w:rPr>
        <w:t xml:space="preserve"> reserves the right to withhold payment for work considered to be unsat</w:t>
      </w:r>
      <w:r>
        <w:rPr>
          <w:rFonts w:eastAsia="MS Mincho" w:cstheme="minorHAnsi"/>
          <w:lang w:eastAsia="ja-JP"/>
        </w:rPr>
        <w:t>isfactory in quality</w:t>
      </w:r>
      <w:r w:rsidR="00D029A0">
        <w:rPr>
          <w:rFonts w:eastAsia="MS Mincho" w:cstheme="minorHAnsi"/>
          <w:lang w:eastAsia="ja-JP"/>
        </w:rPr>
        <w:t xml:space="preserve"> or </w:t>
      </w:r>
      <w:r w:rsidR="00284848">
        <w:rPr>
          <w:rFonts w:eastAsia="MS Mincho" w:cstheme="minorHAnsi"/>
          <w:lang w:eastAsia="ja-JP"/>
        </w:rPr>
        <w:t xml:space="preserve">not </w:t>
      </w:r>
      <w:r w:rsidR="00D029A0">
        <w:rPr>
          <w:rFonts w:eastAsia="MS Mincho" w:cstheme="minorHAnsi"/>
          <w:lang w:eastAsia="ja-JP"/>
        </w:rPr>
        <w:t>carried out within a specified time scale</w:t>
      </w:r>
      <w:r>
        <w:rPr>
          <w:rFonts w:eastAsia="MS Mincho" w:cstheme="minorHAnsi"/>
          <w:lang w:eastAsia="ja-JP"/>
        </w:rPr>
        <w:t>. Herefordshire Wildlife Trust</w:t>
      </w:r>
      <w:r w:rsidRPr="004908BE">
        <w:rPr>
          <w:rFonts w:eastAsia="MS Mincho" w:cstheme="minorHAnsi"/>
          <w:lang w:eastAsia="ja-JP"/>
        </w:rPr>
        <w:t xml:space="preserve"> also reserves the right to curtail or terminate the commission at any stage if they are not satisfied that work is being undertaken in accordance with the brief. </w:t>
      </w:r>
      <w:r w:rsidR="005876ED">
        <w:rPr>
          <w:rFonts w:eastAsia="MS Mincho" w:cstheme="minorHAnsi"/>
          <w:lang w:eastAsia="ja-JP"/>
        </w:rPr>
        <w:t>In order to achieve the above</w:t>
      </w:r>
      <w:r w:rsidR="00D029A0">
        <w:rPr>
          <w:rFonts w:eastAsia="MS Mincho" w:cstheme="minorHAnsi"/>
          <w:lang w:eastAsia="ja-JP"/>
        </w:rPr>
        <w:t>,</w:t>
      </w:r>
      <w:r w:rsidR="005876ED">
        <w:rPr>
          <w:rFonts w:eastAsia="MS Mincho" w:cstheme="minorHAnsi"/>
          <w:lang w:eastAsia="ja-JP"/>
        </w:rPr>
        <w:t xml:space="preserve"> milestones will be prepared and agreed with the successful applicant based in part against National </w:t>
      </w:r>
      <w:r w:rsidR="005876ED">
        <w:rPr>
          <w:rFonts w:eastAsia="MS Mincho" w:cstheme="minorHAnsi"/>
          <w:lang w:eastAsia="ja-JP"/>
        </w:rPr>
        <w:lastRenderedPageBreak/>
        <w:t xml:space="preserve">Lottery Heritage Fund outcomes.  The milestones will be monitored monthly to ensure that delivery is on track.  </w:t>
      </w:r>
      <w:r w:rsidRPr="004908BE">
        <w:rPr>
          <w:rFonts w:eastAsia="MS Mincho" w:cstheme="minorHAnsi"/>
          <w:lang w:eastAsia="ja-JP"/>
        </w:rPr>
        <w:t>.</w:t>
      </w:r>
    </w:p>
    <w:p w14:paraId="06149C37" w14:textId="77777777" w:rsidR="00807A26" w:rsidRPr="004908BE" w:rsidRDefault="00807A26" w:rsidP="00807A26">
      <w:pPr>
        <w:widowControl w:val="0"/>
        <w:autoSpaceDE w:val="0"/>
        <w:autoSpaceDN w:val="0"/>
        <w:adjustRightInd w:val="0"/>
        <w:spacing w:after="0" w:line="240" w:lineRule="auto"/>
        <w:rPr>
          <w:rFonts w:eastAsia="MS Mincho" w:cstheme="minorHAnsi"/>
          <w:lang w:eastAsia="ja-JP"/>
        </w:rPr>
      </w:pPr>
      <w:r>
        <w:rPr>
          <w:rFonts w:eastAsia="MS Mincho" w:cstheme="minorHAnsi"/>
          <w:lang w:eastAsia="ja-JP"/>
        </w:rPr>
        <w:t>5</w:t>
      </w:r>
      <w:r w:rsidRPr="004908BE">
        <w:rPr>
          <w:rFonts w:eastAsia="MS Mincho" w:cstheme="minorHAnsi"/>
          <w:lang w:eastAsia="ja-JP"/>
        </w:rPr>
        <w:t xml:space="preserve">.5 </w:t>
      </w:r>
      <w:r w:rsidRPr="004908BE">
        <w:rPr>
          <w:rFonts w:eastAsia="MS Mincho" w:cstheme="minorHAnsi"/>
          <w:lang w:eastAsia="ja-JP"/>
        </w:rPr>
        <w:tab/>
        <w:t>The consul</w:t>
      </w:r>
      <w:r>
        <w:rPr>
          <w:rFonts w:eastAsia="MS Mincho" w:cstheme="minorHAnsi"/>
          <w:lang w:eastAsia="ja-JP"/>
        </w:rPr>
        <w:t>tant shall indemnify Herefordshire Wildlife Trust</w:t>
      </w:r>
      <w:r w:rsidRPr="004908BE">
        <w:rPr>
          <w:rFonts w:eastAsia="MS Mincho" w:cstheme="minorHAnsi"/>
          <w:lang w:eastAsia="ja-JP"/>
        </w:rPr>
        <w:t xml:space="preserve"> in terms of any claims arising from the </w:t>
      </w:r>
      <w:r>
        <w:rPr>
          <w:rFonts w:eastAsia="MS Mincho" w:cstheme="minorHAnsi"/>
          <w:lang w:eastAsia="ja-JP"/>
        </w:rPr>
        <w:tab/>
      </w:r>
      <w:r w:rsidRPr="004908BE">
        <w:rPr>
          <w:rFonts w:eastAsia="MS Mincho" w:cstheme="minorHAnsi"/>
          <w:lang w:eastAsia="ja-JP"/>
        </w:rPr>
        <w:t>work.</w:t>
      </w:r>
    </w:p>
    <w:p w14:paraId="5FB99F67" w14:textId="77777777" w:rsidR="00807A26" w:rsidRPr="004908BE" w:rsidRDefault="00807A26" w:rsidP="00807A26">
      <w:pPr>
        <w:widowControl w:val="0"/>
        <w:autoSpaceDE w:val="0"/>
        <w:autoSpaceDN w:val="0"/>
        <w:adjustRightInd w:val="0"/>
        <w:spacing w:after="0" w:line="240" w:lineRule="auto"/>
        <w:rPr>
          <w:rFonts w:eastAsia="MS Mincho" w:cstheme="minorHAnsi"/>
          <w:lang w:eastAsia="ja-JP"/>
        </w:rPr>
      </w:pPr>
      <w:r>
        <w:rPr>
          <w:rFonts w:eastAsia="MS Mincho" w:cstheme="minorHAnsi"/>
          <w:lang w:eastAsia="ja-JP"/>
        </w:rPr>
        <w:t>5</w:t>
      </w:r>
      <w:r w:rsidRPr="004908BE">
        <w:rPr>
          <w:rFonts w:eastAsia="MS Mincho" w:cstheme="minorHAnsi"/>
          <w:lang w:eastAsia="ja-JP"/>
        </w:rPr>
        <w:t xml:space="preserve">.6 </w:t>
      </w:r>
      <w:r w:rsidRPr="004908BE">
        <w:rPr>
          <w:rFonts w:eastAsia="MS Mincho" w:cstheme="minorHAnsi"/>
          <w:lang w:eastAsia="ja-JP"/>
        </w:rPr>
        <w:tab/>
        <w:t>The appointment of the consultant will be made by exchange of letters.</w:t>
      </w:r>
    </w:p>
    <w:p w14:paraId="6F251FD0" w14:textId="77777777" w:rsidR="00807A26" w:rsidRPr="004908BE" w:rsidRDefault="00807A26" w:rsidP="00807A26">
      <w:pPr>
        <w:widowControl w:val="0"/>
        <w:autoSpaceDE w:val="0"/>
        <w:autoSpaceDN w:val="0"/>
        <w:adjustRightInd w:val="0"/>
        <w:spacing w:after="0" w:line="240" w:lineRule="auto"/>
        <w:ind w:left="720" w:hanging="720"/>
        <w:rPr>
          <w:rFonts w:eastAsia="MS Mincho" w:cstheme="minorHAnsi"/>
          <w:lang w:eastAsia="ja-JP"/>
        </w:rPr>
      </w:pPr>
      <w:r>
        <w:rPr>
          <w:rFonts w:eastAsia="MS Mincho" w:cstheme="minorHAnsi"/>
          <w:lang w:eastAsia="ja-JP"/>
        </w:rPr>
        <w:t>5</w:t>
      </w:r>
      <w:r w:rsidRPr="004908BE">
        <w:rPr>
          <w:rFonts w:eastAsia="MS Mincho" w:cstheme="minorHAnsi"/>
          <w:lang w:eastAsia="ja-JP"/>
        </w:rPr>
        <w:t xml:space="preserve">.7 </w:t>
      </w:r>
      <w:r w:rsidRPr="004908BE">
        <w:rPr>
          <w:rFonts w:eastAsia="MS Mincho" w:cstheme="minorHAnsi"/>
          <w:lang w:eastAsia="ja-JP"/>
        </w:rPr>
        <w:tab/>
        <w:t>The agreed Fee is a fixed sum. Payments will normally be made in stages depending on performance and quality of work produced in accordance to the agreed timescale.</w:t>
      </w:r>
    </w:p>
    <w:p w14:paraId="16512812" w14:textId="0600754F" w:rsidR="00807A26" w:rsidRPr="00A10BF6" w:rsidRDefault="00807A26" w:rsidP="00A10BF6">
      <w:pPr>
        <w:widowControl w:val="0"/>
        <w:autoSpaceDE w:val="0"/>
        <w:autoSpaceDN w:val="0"/>
        <w:adjustRightInd w:val="0"/>
        <w:spacing w:after="0" w:line="240" w:lineRule="auto"/>
        <w:ind w:left="720" w:hanging="720"/>
        <w:rPr>
          <w:rFonts w:eastAsia="MS Mincho" w:cstheme="minorHAnsi"/>
          <w:lang w:eastAsia="ja-JP"/>
        </w:rPr>
      </w:pPr>
      <w:r>
        <w:rPr>
          <w:rFonts w:eastAsia="MS Mincho" w:cstheme="minorHAnsi"/>
          <w:lang w:eastAsia="ja-JP"/>
        </w:rPr>
        <w:t>5</w:t>
      </w:r>
      <w:r w:rsidRPr="004908BE">
        <w:rPr>
          <w:rFonts w:eastAsia="MS Mincho" w:cstheme="minorHAnsi"/>
          <w:lang w:eastAsia="ja-JP"/>
        </w:rPr>
        <w:t xml:space="preserve">.8 </w:t>
      </w:r>
      <w:r w:rsidRPr="004908BE">
        <w:rPr>
          <w:rFonts w:eastAsia="MS Mincho" w:cstheme="minorHAnsi"/>
          <w:lang w:eastAsia="ja-JP"/>
        </w:rPr>
        <w:tab/>
        <w:t xml:space="preserve">The copyright of all documents, specification, plans and illustrations produced will be the property </w:t>
      </w:r>
      <w:r>
        <w:rPr>
          <w:rFonts w:eastAsia="MS Mincho" w:cstheme="minorHAnsi"/>
          <w:lang w:eastAsia="ja-JP"/>
        </w:rPr>
        <w:t>of the project partners (Herefordshire Wildlife Trust, Herefordshire Amphibian and Reptile Team and Herefordshire and Worcestershire Earth Heritage Trust)</w:t>
      </w:r>
    </w:p>
    <w:p w14:paraId="427AF2CF" w14:textId="77777777" w:rsidR="00807A26" w:rsidRPr="004908BE" w:rsidRDefault="00807A26" w:rsidP="00807A26">
      <w:pPr>
        <w:widowControl w:val="0"/>
        <w:autoSpaceDE w:val="0"/>
        <w:autoSpaceDN w:val="0"/>
        <w:adjustRightInd w:val="0"/>
        <w:spacing w:after="0" w:line="240" w:lineRule="auto"/>
        <w:ind w:left="720" w:hanging="720"/>
        <w:rPr>
          <w:rFonts w:ascii="Arial" w:eastAsia="MS Mincho" w:hAnsi="Arial" w:cs="Arial"/>
          <w:sz w:val="20"/>
          <w:szCs w:val="20"/>
          <w:lang w:eastAsia="ja-JP"/>
        </w:rPr>
      </w:pPr>
    </w:p>
    <w:p w14:paraId="01C1D8DA" w14:textId="77777777" w:rsidR="00807A26" w:rsidRDefault="00807A26" w:rsidP="00807A26">
      <w:pPr>
        <w:widowControl w:val="0"/>
        <w:autoSpaceDE w:val="0"/>
        <w:autoSpaceDN w:val="0"/>
        <w:adjustRightInd w:val="0"/>
        <w:spacing w:after="0" w:line="240" w:lineRule="auto"/>
        <w:rPr>
          <w:rFonts w:ascii="Arial" w:eastAsia="MS Mincho" w:hAnsi="Arial" w:cs="Arial"/>
          <w:b/>
          <w:sz w:val="24"/>
          <w:szCs w:val="24"/>
          <w:lang w:eastAsia="ja-JP"/>
        </w:rPr>
      </w:pPr>
    </w:p>
    <w:p w14:paraId="59E0441F" w14:textId="77777777" w:rsidR="00970F3B" w:rsidRDefault="00970F3B" w:rsidP="00807A26">
      <w:pPr>
        <w:widowControl w:val="0"/>
        <w:autoSpaceDE w:val="0"/>
        <w:autoSpaceDN w:val="0"/>
        <w:adjustRightInd w:val="0"/>
        <w:spacing w:after="0" w:line="240" w:lineRule="auto"/>
        <w:rPr>
          <w:rFonts w:ascii="Arial" w:eastAsia="MS Mincho" w:hAnsi="Arial" w:cs="Arial"/>
          <w:b/>
          <w:sz w:val="24"/>
          <w:szCs w:val="24"/>
          <w:lang w:eastAsia="ja-JP"/>
        </w:rPr>
      </w:pPr>
    </w:p>
    <w:p w14:paraId="04A8DB05" w14:textId="0E7C83FD" w:rsidR="00807A26" w:rsidRPr="004908BE" w:rsidRDefault="008C0358" w:rsidP="00807A26">
      <w:pPr>
        <w:widowControl w:val="0"/>
        <w:autoSpaceDE w:val="0"/>
        <w:autoSpaceDN w:val="0"/>
        <w:adjustRightInd w:val="0"/>
        <w:spacing w:after="0" w:line="240" w:lineRule="auto"/>
        <w:rPr>
          <w:rFonts w:ascii="Arial" w:eastAsia="MS Mincho" w:hAnsi="Arial" w:cs="Arial"/>
          <w:b/>
          <w:sz w:val="24"/>
          <w:szCs w:val="24"/>
          <w:lang w:eastAsia="ja-JP"/>
        </w:rPr>
      </w:pPr>
      <w:r>
        <w:rPr>
          <w:rFonts w:ascii="Arial" w:eastAsia="MS Mincho" w:hAnsi="Arial" w:cs="Arial"/>
          <w:b/>
          <w:sz w:val="24"/>
          <w:szCs w:val="24"/>
          <w:lang w:eastAsia="ja-JP"/>
        </w:rPr>
        <w:t>6</w:t>
      </w:r>
      <w:r w:rsidR="00807A26" w:rsidRPr="004908BE">
        <w:rPr>
          <w:rFonts w:ascii="Arial" w:eastAsia="MS Mincho" w:hAnsi="Arial" w:cs="Arial"/>
          <w:b/>
          <w:sz w:val="24"/>
          <w:szCs w:val="24"/>
          <w:lang w:eastAsia="ja-JP"/>
        </w:rPr>
        <w:t>.0 Submission of proposals</w:t>
      </w:r>
    </w:p>
    <w:p w14:paraId="5CE70EA8" w14:textId="77777777" w:rsidR="00807A26" w:rsidRPr="004908BE" w:rsidRDefault="00807A26" w:rsidP="00807A26">
      <w:pPr>
        <w:widowControl w:val="0"/>
        <w:autoSpaceDE w:val="0"/>
        <w:autoSpaceDN w:val="0"/>
        <w:adjustRightInd w:val="0"/>
        <w:spacing w:after="0" w:line="240" w:lineRule="auto"/>
        <w:rPr>
          <w:rFonts w:ascii="Arial" w:eastAsia="MS Mincho" w:hAnsi="Arial" w:cs="Arial"/>
          <w:b/>
          <w:sz w:val="24"/>
          <w:szCs w:val="24"/>
          <w:lang w:eastAsia="ja-JP"/>
        </w:rPr>
      </w:pPr>
    </w:p>
    <w:p w14:paraId="272A2A93" w14:textId="2014B30D" w:rsidR="00807A26" w:rsidRPr="004908BE" w:rsidRDefault="00DD3F34" w:rsidP="00807A26">
      <w:pPr>
        <w:widowControl w:val="0"/>
        <w:autoSpaceDE w:val="0"/>
        <w:autoSpaceDN w:val="0"/>
        <w:adjustRightInd w:val="0"/>
        <w:spacing w:after="0" w:line="240" w:lineRule="auto"/>
        <w:ind w:left="720" w:hanging="720"/>
        <w:rPr>
          <w:rFonts w:eastAsia="MS Mincho" w:cstheme="minorHAnsi"/>
          <w:lang w:eastAsia="ja-JP"/>
        </w:rPr>
      </w:pPr>
      <w:r>
        <w:rPr>
          <w:rFonts w:eastAsia="MS Mincho" w:cstheme="minorHAnsi"/>
          <w:lang w:eastAsia="ja-JP"/>
        </w:rPr>
        <w:t>6.</w:t>
      </w:r>
      <w:r w:rsidR="00807A26" w:rsidRPr="004908BE">
        <w:rPr>
          <w:rFonts w:eastAsia="MS Mincho" w:cstheme="minorHAnsi"/>
          <w:lang w:eastAsia="ja-JP"/>
        </w:rPr>
        <w:t xml:space="preserve">1 </w:t>
      </w:r>
      <w:r w:rsidR="00807A26" w:rsidRPr="004908BE">
        <w:rPr>
          <w:rFonts w:eastAsia="MS Mincho" w:cstheme="minorHAnsi"/>
          <w:lang w:eastAsia="ja-JP"/>
        </w:rPr>
        <w:tab/>
        <w:t>The contractor is required to provide a fixed fee proposal to produce the activity outputs identified within Section 4</w:t>
      </w:r>
      <w:r w:rsidR="00807A26">
        <w:rPr>
          <w:rFonts w:eastAsia="MS Mincho" w:cstheme="minorHAnsi"/>
          <w:lang w:eastAsia="ja-JP"/>
        </w:rPr>
        <w:t>.0</w:t>
      </w:r>
      <w:r w:rsidR="00807A26" w:rsidRPr="004908BE">
        <w:rPr>
          <w:rFonts w:eastAsia="MS Mincho" w:cstheme="minorHAnsi"/>
          <w:lang w:eastAsia="ja-JP"/>
        </w:rPr>
        <w:t>.</w:t>
      </w:r>
    </w:p>
    <w:p w14:paraId="17B01502" w14:textId="6C91D51B" w:rsidR="00807A26" w:rsidRDefault="00DD3F34" w:rsidP="00807A26">
      <w:pPr>
        <w:widowControl w:val="0"/>
        <w:autoSpaceDE w:val="0"/>
        <w:autoSpaceDN w:val="0"/>
        <w:adjustRightInd w:val="0"/>
        <w:spacing w:after="0" w:line="240" w:lineRule="auto"/>
        <w:ind w:left="720" w:hanging="720"/>
        <w:rPr>
          <w:rFonts w:eastAsia="MS Mincho" w:cstheme="minorHAnsi"/>
          <w:lang w:eastAsia="ja-JP"/>
        </w:rPr>
      </w:pPr>
      <w:r>
        <w:rPr>
          <w:rFonts w:eastAsia="MS Mincho" w:cstheme="minorHAnsi"/>
          <w:lang w:eastAsia="ja-JP"/>
        </w:rPr>
        <w:t>6</w:t>
      </w:r>
      <w:r w:rsidR="00807A26" w:rsidRPr="004908BE">
        <w:rPr>
          <w:rFonts w:eastAsia="MS Mincho" w:cstheme="minorHAnsi"/>
          <w:lang w:eastAsia="ja-JP"/>
        </w:rPr>
        <w:t xml:space="preserve">.2 </w:t>
      </w:r>
      <w:r w:rsidR="00807A26" w:rsidRPr="004908BE">
        <w:rPr>
          <w:rFonts w:eastAsia="MS Mincho" w:cstheme="minorHAnsi"/>
          <w:lang w:eastAsia="ja-JP"/>
        </w:rPr>
        <w:tab/>
        <w:t>You are requested to s</w:t>
      </w:r>
      <w:r w:rsidR="00F75091">
        <w:rPr>
          <w:rFonts w:eastAsia="MS Mincho" w:cstheme="minorHAnsi"/>
          <w:lang w:eastAsia="ja-JP"/>
        </w:rPr>
        <w:t>end</w:t>
      </w:r>
      <w:r w:rsidR="00807A26" w:rsidRPr="004908BE">
        <w:rPr>
          <w:rFonts w:eastAsia="MS Mincho" w:cstheme="minorHAnsi"/>
          <w:lang w:eastAsia="ja-JP"/>
        </w:rPr>
        <w:t xml:space="preserve"> </w:t>
      </w:r>
      <w:r w:rsidR="00AD2B43">
        <w:rPr>
          <w:rFonts w:eastAsia="MS Mincho" w:cstheme="minorHAnsi"/>
          <w:lang w:eastAsia="ja-JP"/>
        </w:rPr>
        <w:t xml:space="preserve">a copy by email to </w:t>
      </w:r>
      <w:hyperlink r:id="rId13" w:history="1">
        <w:r w:rsidR="00284848" w:rsidRPr="006A2306">
          <w:rPr>
            <w:rStyle w:val="Hyperlink"/>
            <w:rFonts w:eastAsia="MS Mincho" w:cstheme="minorHAnsi"/>
            <w:lang w:eastAsia="ja-JP"/>
          </w:rPr>
          <w:t>d.hutton@herefordshirewt.co.uk</w:t>
        </w:r>
      </w:hyperlink>
      <w:r w:rsidR="00284848">
        <w:rPr>
          <w:rFonts w:eastAsia="MS Mincho" w:cstheme="minorHAnsi"/>
          <w:lang w:eastAsia="ja-JP"/>
        </w:rPr>
        <w:t xml:space="preserve"> </w:t>
      </w:r>
      <w:r w:rsidR="00910462">
        <w:rPr>
          <w:rFonts w:eastAsia="MS Mincho" w:cstheme="minorHAnsi"/>
          <w:lang w:eastAsia="ja-JP"/>
        </w:rPr>
        <w:t xml:space="preserve">by 5pm </w:t>
      </w:r>
      <w:r w:rsidR="00710AFB">
        <w:rPr>
          <w:rFonts w:eastAsia="MS Mincho" w:cstheme="minorHAnsi"/>
          <w:b/>
          <w:lang w:eastAsia="ja-JP"/>
        </w:rPr>
        <w:t>29</w:t>
      </w:r>
      <w:bookmarkStart w:id="0" w:name="_GoBack"/>
      <w:bookmarkEnd w:id="0"/>
      <w:r w:rsidR="00910462" w:rsidRPr="00E246BB">
        <w:rPr>
          <w:rFonts w:eastAsia="MS Mincho" w:cstheme="minorHAnsi"/>
          <w:b/>
          <w:lang w:eastAsia="ja-JP"/>
        </w:rPr>
        <w:t>/0</w:t>
      </w:r>
      <w:r w:rsidR="00814D91">
        <w:rPr>
          <w:rFonts w:eastAsia="MS Mincho" w:cstheme="minorHAnsi"/>
          <w:b/>
          <w:lang w:eastAsia="ja-JP"/>
        </w:rPr>
        <w:t>4</w:t>
      </w:r>
      <w:r w:rsidR="00910462" w:rsidRPr="00E246BB">
        <w:rPr>
          <w:rFonts w:eastAsia="MS Mincho" w:cstheme="minorHAnsi"/>
          <w:b/>
          <w:lang w:eastAsia="ja-JP"/>
        </w:rPr>
        <w:t>/20</w:t>
      </w:r>
      <w:r w:rsidR="00910462">
        <w:rPr>
          <w:rFonts w:eastAsia="MS Mincho" w:cstheme="minorHAnsi"/>
          <w:b/>
          <w:lang w:eastAsia="ja-JP"/>
        </w:rPr>
        <w:t>20</w:t>
      </w:r>
      <w:r w:rsidR="00F75091">
        <w:rPr>
          <w:rFonts w:eastAsia="MS Mincho" w:cstheme="minorHAnsi"/>
          <w:lang w:eastAsia="ja-JP"/>
        </w:rPr>
        <w:t>.</w:t>
      </w:r>
      <w:r w:rsidR="00807A26">
        <w:rPr>
          <w:rFonts w:eastAsia="MS Mincho" w:cstheme="minorHAnsi"/>
          <w:lang w:eastAsia="ja-JP"/>
        </w:rPr>
        <w:t xml:space="preserve">  </w:t>
      </w:r>
      <w:r w:rsidR="00910462">
        <w:rPr>
          <w:rFonts w:eastAsia="MS Mincho" w:cstheme="minorHAnsi"/>
          <w:lang w:eastAsia="ja-JP"/>
        </w:rPr>
        <w:t xml:space="preserve">Late submissions cannot be accepted.  </w:t>
      </w:r>
      <w:r w:rsidR="00807A26" w:rsidRPr="00E44626">
        <w:rPr>
          <w:rFonts w:eastAsia="MS Mincho" w:cstheme="minorHAnsi"/>
          <w:lang w:eastAsia="ja-JP"/>
        </w:rPr>
        <w:t xml:space="preserve">Successful candidates will </w:t>
      </w:r>
      <w:r w:rsidR="00807A26">
        <w:rPr>
          <w:rFonts w:eastAsia="MS Mincho" w:cstheme="minorHAnsi"/>
          <w:lang w:eastAsia="ja-JP"/>
        </w:rPr>
        <w:t xml:space="preserve">be notified by 5pm Friday </w:t>
      </w:r>
      <w:r w:rsidR="0002105E">
        <w:rPr>
          <w:rFonts w:eastAsia="MS Mincho" w:cstheme="minorHAnsi"/>
          <w:lang w:eastAsia="ja-JP"/>
        </w:rPr>
        <w:t>0</w:t>
      </w:r>
      <w:r w:rsidR="00951DC0">
        <w:rPr>
          <w:rFonts w:eastAsia="MS Mincho" w:cstheme="minorHAnsi"/>
          <w:lang w:eastAsia="ja-JP"/>
        </w:rPr>
        <w:t>7</w:t>
      </w:r>
      <w:r w:rsidR="0002105E" w:rsidRPr="00284848">
        <w:rPr>
          <w:rFonts w:eastAsia="MS Mincho" w:cstheme="minorHAnsi"/>
          <w:vertAlign w:val="superscript"/>
          <w:lang w:eastAsia="ja-JP"/>
        </w:rPr>
        <w:t>st</w:t>
      </w:r>
      <w:r w:rsidR="00814D91">
        <w:rPr>
          <w:rFonts w:eastAsia="MS Mincho" w:cstheme="minorHAnsi"/>
          <w:lang w:eastAsia="ja-JP"/>
        </w:rPr>
        <w:t xml:space="preserve"> </w:t>
      </w:r>
      <w:r w:rsidR="0002105E">
        <w:rPr>
          <w:rFonts w:eastAsia="MS Mincho" w:cstheme="minorHAnsi"/>
          <w:lang w:eastAsia="ja-JP"/>
        </w:rPr>
        <w:t>May</w:t>
      </w:r>
      <w:r w:rsidR="00F75091">
        <w:rPr>
          <w:rFonts w:eastAsia="MS Mincho" w:cstheme="minorHAnsi"/>
          <w:lang w:eastAsia="ja-JP"/>
        </w:rPr>
        <w:t xml:space="preserve">.  Following this date there will be a 10 </w:t>
      </w:r>
      <w:r w:rsidR="00910462">
        <w:rPr>
          <w:rFonts w:eastAsia="MS Mincho" w:cstheme="minorHAnsi"/>
          <w:lang w:eastAsia="ja-JP"/>
        </w:rPr>
        <w:t xml:space="preserve">calendar </w:t>
      </w:r>
      <w:r w:rsidR="00F75091">
        <w:rPr>
          <w:rFonts w:eastAsia="MS Mincho" w:cstheme="minorHAnsi"/>
          <w:lang w:eastAsia="ja-JP"/>
        </w:rPr>
        <w:t>day standstill period</w:t>
      </w:r>
      <w:r w:rsidR="00910462">
        <w:rPr>
          <w:rFonts w:eastAsia="MS Mincho" w:cstheme="minorHAnsi"/>
          <w:lang w:eastAsia="ja-JP"/>
        </w:rPr>
        <w:t xml:space="preserve"> during which time no contract can be issued</w:t>
      </w:r>
      <w:r w:rsidR="00F75091">
        <w:rPr>
          <w:rFonts w:eastAsia="MS Mincho" w:cstheme="minorHAnsi"/>
          <w:lang w:eastAsia="ja-JP"/>
        </w:rPr>
        <w:t xml:space="preserve">.  </w:t>
      </w:r>
      <w:r w:rsidR="00EC79B0">
        <w:rPr>
          <w:rFonts w:eastAsia="MS Mincho" w:cstheme="minorHAnsi"/>
          <w:lang w:eastAsia="ja-JP"/>
        </w:rPr>
        <w:t xml:space="preserve">Assuming </w:t>
      </w:r>
      <w:r w:rsidR="00910462">
        <w:rPr>
          <w:rFonts w:eastAsia="MS Mincho" w:cstheme="minorHAnsi"/>
          <w:lang w:eastAsia="ja-JP"/>
        </w:rPr>
        <w:t xml:space="preserve">the selection </w:t>
      </w:r>
      <w:r w:rsidR="00EC79B0">
        <w:rPr>
          <w:rFonts w:eastAsia="MS Mincho" w:cstheme="minorHAnsi"/>
          <w:lang w:eastAsia="ja-JP"/>
        </w:rPr>
        <w:t xml:space="preserve">is </w:t>
      </w:r>
      <w:r w:rsidR="00910462">
        <w:rPr>
          <w:rFonts w:eastAsia="MS Mincho" w:cstheme="minorHAnsi"/>
          <w:lang w:eastAsia="ja-JP"/>
        </w:rPr>
        <w:t>not challenged during the standstill period, a contract can be issued</w:t>
      </w:r>
      <w:r w:rsidR="00333058">
        <w:rPr>
          <w:rFonts w:eastAsia="MS Mincho" w:cstheme="minorHAnsi"/>
          <w:lang w:eastAsia="ja-JP"/>
        </w:rPr>
        <w:t xml:space="preserve">. </w:t>
      </w:r>
      <w:r w:rsidR="00910462">
        <w:rPr>
          <w:rFonts w:eastAsia="MS Mincho" w:cstheme="minorHAnsi"/>
          <w:lang w:eastAsia="ja-JP"/>
        </w:rPr>
        <w:t xml:space="preserve"> </w:t>
      </w:r>
    </w:p>
    <w:p w14:paraId="5922ABC4" w14:textId="615E1A13" w:rsidR="00807A26" w:rsidRPr="004908BE" w:rsidRDefault="00DD3F34" w:rsidP="00807A26">
      <w:pPr>
        <w:widowControl w:val="0"/>
        <w:autoSpaceDE w:val="0"/>
        <w:autoSpaceDN w:val="0"/>
        <w:adjustRightInd w:val="0"/>
        <w:spacing w:after="0" w:line="240" w:lineRule="auto"/>
        <w:ind w:left="720" w:hanging="720"/>
        <w:rPr>
          <w:rFonts w:eastAsia="MS Mincho" w:cstheme="minorHAnsi"/>
          <w:lang w:eastAsia="ja-JP"/>
        </w:rPr>
      </w:pPr>
      <w:r>
        <w:rPr>
          <w:rFonts w:eastAsia="MS Mincho" w:cstheme="minorHAnsi"/>
          <w:lang w:eastAsia="ja-JP"/>
        </w:rPr>
        <w:t>6</w:t>
      </w:r>
      <w:r w:rsidR="00807A26" w:rsidRPr="004908BE">
        <w:rPr>
          <w:rFonts w:eastAsia="MS Mincho" w:cstheme="minorHAnsi"/>
          <w:lang w:eastAsia="ja-JP"/>
        </w:rPr>
        <w:t xml:space="preserve">.3 </w:t>
      </w:r>
      <w:r w:rsidR="00807A26" w:rsidRPr="004908BE">
        <w:rPr>
          <w:rFonts w:eastAsia="MS Mincho" w:cstheme="minorHAnsi"/>
          <w:lang w:eastAsia="ja-JP"/>
        </w:rPr>
        <w:tab/>
        <w:t xml:space="preserve">Submissions should not exceed </w:t>
      </w:r>
      <w:r w:rsidR="00F75091">
        <w:rPr>
          <w:rFonts w:eastAsia="MS Mincho" w:cstheme="minorHAnsi"/>
          <w:lang w:eastAsia="ja-JP"/>
        </w:rPr>
        <w:t>4</w:t>
      </w:r>
      <w:r w:rsidR="00807A26" w:rsidRPr="004908BE">
        <w:rPr>
          <w:rFonts w:eastAsia="MS Mincho" w:cstheme="minorHAnsi"/>
          <w:lang w:eastAsia="ja-JP"/>
        </w:rPr>
        <w:t xml:space="preserve"> pages of A4 typed excluding appendices, e.g. </w:t>
      </w:r>
      <w:r w:rsidR="00807A26">
        <w:rPr>
          <w:rFonts w:eastAsia="MS Mincho" w:cstheme="minorHAnsi"/>
          <w:lang w:eastAsia="ja-JP"/>
        </w:rPr>
        <w:t>details of previous projects,</w:t>
      </w:r>
      <w:r w:rsidR="00807A26" w:rsidRPr="004908BE">
        <w:rPr>
          <w:rFonts w:eastAsia="MS Mincho" w:cstheme="minorHAnsi"/>
          <w:lang w:eastAsia="ja-JP"/>
        </w:rPr>
        <w:t xml:space="preserve"> curriculum vita</w:t>
      </w:r>
      <w:r w:rsidR="00807A26">
        <w:rPr>
          <w:rFonts w:eastAsia="MS Mincho" w:cstheme="minorHAnsi"/>
          <w:lang w:eastAsia="ja-JP"/>
        </w:rPr>
        <w:t>e</w:t>
      </w:r>
      <w:r w:rsidR="00807A26" w:rsidRPr="004908BE">
        <w:rPr>
          <w:rFonts w:eastAsia="MS Mincho" w:cstheme="minorHAnsi"/>
          <w:lang w:eastAsia="ja-JP"/>
        </w:rPr>
        <w:t xml:space="preserve"> and references.</w:t>
      </w:r>
    </w:p>
    <w:p w14:paraId="699CD549" w14:textId="57601C72" w:rsidR="00807A26" w:rsidRDefault="00DD3F34" w:rsidP="00333058">
      <w:pPr>
        <w:widowControl w:val="0"/>
        <w:autoSpaceDE w:val="0"/>
        <w:autoSpaceDN w:val="0"/>
        <w:adjustRightInd w:val="0"/>
        <w:spacing w:after="0" w:line="240" w:lineRule="auto"/>
        <w:ind w:left="720" w:hanging="720"/>
        <w:rPr>
          <w:rFonts w:eastAsia="MS Mincho" w:cstheme="minorHAnsi"/>
          <w:lang w:eastAsia="ja-JP"/>
        </w:rPr>
      </w:pPr>
      <w:r>
        <w:rPr>
          <w:rFonts w:eastAsia="MS Mincho" w:cstheme="minorHAnsi"/>
          <w:lang w:eastAsia="ja-JP"/>
        </w:rPr>
        <w:t>6</w:t>
      </w:r>
      <w:r w:rsidR="00807A26" w:rsidRPr="004908BE">
        <w:rPr>
          <w:rFonts w:eastAsia="MS Mincho" w:cstheme="minorHAnsi"/>
          <w:lang w:eastAsia="ja-JP"/>
        </w:rPr>
        <w:t xml:space="preserve">.4 </w:t>
      </w:r>
      <w:r w:rsidR="00807A26" w:rsidRPr="004908BE">
        <w:rPr>
          <w:rFonts w:eastAsia="MS Mincho" w:cstheme="minorHAnsi"/>
          <w:lang w:eastAsia="ja-JP"/>
        </w:rPr>
        <w:tab/>
        <w:t xml:space="preserve">The successful applicant must be prepared to start working on the project from </w:t>
      </w:r>
      <w:r w:rsidR="00EC79B0">
        <w:rPr>
          <w:rFonts w:eastAsia="MS Mincho" w:cstheme="minorHAnsi"/>
          <w:lang w:eastAsia="ja-JP"/>
        </w:rPr>
        <w:t>mid-late May 2020</w:t>
      </w:r>
      <w:r w:rsidR="00333058">
        <w:rPr>
          <w:rFonts w:eastAsia="MS Mincho" w:cstheme="minorHAnsi"/>
          <w:lang w:eastAsia="ja-JP"/>
        </w:rPr>
        <w:t xml:space="preserve"> subject to Coronavirus restrictions.</w:t>
      </w:r>
      <w:r w:rsidR="00EC79B0">
        <w:rPr>
          <w:rFonts w:eastAsia="MS Mincho" w:cstheme="minorHAnsi"/>
          <w:lang w:eastAsia="ja-JP"/>
        </w:rPr>
        <w:t xml:space="preserve"> </w:t>
      </w:r>
      <w:r w:rsidR="00333058">
        <w:rPr>
          <w:rFonts w:eastAsia="MS Mincho" w:cstheme="minorHAnsi"/>
          <w:lang w:eastAsia="ja-JP"/>
        </w:rPr>
        <w:t>H</w:t>
      </w:r>
      <w:r w:rsidR="00814D91" w:rsidRPr="00814D91">
        <w:rPr>
          <w:rFonts w:eastAsia="MS Mincho" w:cstheme="minorHAnsi"/>
          <w:lang w:eastAsia="ja-JP"/>
        </w:rPr>
        <w:t>owever, the applicant must also have flexibility to programme the work to take account of constraints associated with coronavirus</w:t>
      </w:r>
      <w:r w:rsidR="00814D91">
        <w:rPr>
          <w:rFonts w:eastAsia="MS Mincho" w:cstheme="minorHAnsi"/>
          <w:lang w:eastAsia="ja-JP"/>
        </w:rPr>
        <w:t xml:space="preserve">.  </w:t>
      </w:r>
      <w:r w:rsidR="00807A26" w:rsidRPr="004908BE">
        <w:rPr>
          <w:rFonts w:eastAsia="MS Mincho" w:cstheme="minorHAnsi"/>
          <w:lang w:eastAsia="ja-JP"/>
        </w:rPr>
        <w:t xml:space="preserve">Any queries regarding the brief must be submitted by </w:t>
      </w:r>
      <w:r w:rsidR="00814D91">
        <w:rPr>
          <w:rFonts w:eastAsia="MS Mincho" w:cstheme="minorHAnsi"/>
          <w:lang w:eastAsia="ja-JP"/>
        </w:rPr>
        <w:t>1</w:t>
      </w:r>
      <w:r w:rsidR="00951DC0">
        <w:rPr>
          <w:rFonts w:eastAsia="MS Mincho" w:cstheme="minorHAnsi"/>
          <w:lang w:eastAsia="ja-JP"/>
        </w:rPr>
        <w:t>7</w:t>
      </w:r>
      <w:r w:rsidR="00807A26">
        <w:rPr>
          <w:rFonts w:eastAsia="MS Mincho" w:cstheme="minorHAnsi"/>
          <w:lang w:eastAsia="ja-JP"/>
        </w:rPr>
        <w:t>/0</w:t>
      </w:r>
      <w:r w:rsidR="00C41971">
        <w:rPr>
          <w:rFonts w:eastAsia="MS Mincho" w:cstheme="minorHAnsi"/>
          <w:lang w:eastAsia="ja-JP"/>
        </w:rPr>
        <w:t>4</w:t>
      </w:r>
      <w:r w:rsidR="00807A26">
        <w:rPr>
          <w:rFonts w:eastAsia="MS Mincho" w:cstheme="minorHAnsi"/>
          <w:lang w:eastAsia="ja-JP"/>
        </w:rPr>
        <w:t>/20</w:t>
      </w:r>
      <w:r w:rsidR="000A008D">
        <w:rPr>
          <w:rFonts w:eastAsia="MS Mincho" w:cstheme="minorHAnsi"/>
          <w:lang w:eastAsia="ja-JP"/>
        </w:rPr>
        <w:t>20</w:t>
      </w:r>
      <w:r w:rsidR="00807A26" w:rsidRPr="004908BE">
        <w:rPr>
          <w:rFonts w:eastAsia="MS Mincho" w:cstheme="minorHAnsi"/>
          <w:lang w:eastAsia="ja-JP"/>
        </w:rPr>
        <w:t xml:space="preserve">. Queries following this date </w:t>
      </w:r>
      <w:r w:rsidR="00FD5519">
        <w:rPr>
          <w:rFonts w:eastAsia="MS Mincho" w:cstheme="minorHAnsi"/>
          <w:lang w:eastAsia="ja-JP"/>
        </w:rPr>
        <w:t>may</w:t>
      </w:r>
      <w:r w:rsidR="00807A26" w:rsidRPr="004908BE">
        <w:rPr>
          <w:rFonts w:eastAsia="MS Mincho" w:cstheme="minorHAnsi"/>
          <w:lang w:eastAsia="ja-JP"/>
        </w:rPr>
        <w:t xml:space="preserve"> not be answered.</w:t>
      </w:r>
    </w:p>
    <w:p w14:paraId="5C2DF3FC" w14:textId="69F5EF66" w:rsidR="00DD3F34" w:rsidRDefault="00DD3F34" w:rsidP="00807A26">
      <w:pPr>
        <w:widowControl w:val="0"/>
        <w:autoSpaceDE w:val="0"/>
        <w:autoSpaceDN w:val="0"/>
        <w:adjustRightInd w:val="0"/>
        <w:spacing w:after="0" w:line="240" w:lineRule="auto"/>
        <w:ind w:left="720"/>
        <w:rPr>
          <w:rFonts w:eastAsia="MS Mincho" w:cstheme="minorHAnsi"/>
          <w:lang w:eastAsia="ja-JP"/>
        </w:rPr>
      </w:pPr>
    </w:p>
    <w:p w14:paraId="7A7CA465" w14:textId="14A34AFC" w:rsidR="00DD3F34" w:rsidRDefault="00DD3F34" w:rsidP="00DD3F34">
      <w:pPr>
        <w:widowControl w:val="0"/>
        <w:autoSpaceDE w:val="0"/>
        <w:autoSpaceDN w:val="0"/>
        <w:adjustRightInd w:val="0"/>
        <w:spacing w:after="0" w:line="240" w:lineRule="auto"/>
        <w:rPr>
          <w:rFonts w:ascii="Arial" w:eastAsia="MS Mincho" w:hAnsi="Arial" w:cs="Arial"/>
          <w:b/>
          <w:sz w:val="24"/>
          <w:szCs w:val="24"/>
          <w:lang w:eastAsia="ja-JP"/>
        </w:rPr>
      </w:pPr>
      <w:r>
        <w:rPr>
          <w:rFonts w:ascii="Arial" w:eastAsia="MS Mincho" w:hAnsi="Arial" w:cs="Arial"/>
          <w:b/>
          <w:sz w:val="24"/>
          <w:szCs w:val="24"/>
          <w:lang w:eastAsia="ja-JP"/>
        </w:rPr>
        <w:t>7</w:t>
      </w:r>
      <w:r w:rsidRPr="004908BE">
        <w:rPr>
          <w:rFonts w:ascii="Arial" w:eastAsia="MS Mincho" w:hAnsi="Arial" w:cs="Arial"/>
          <w:b/>
          <w:sz w:val="24"/>
          <w:szCs w:val="24"/>
          <w:lang w:eastAsia="ja-JP"/>
        </w:rPr>
        <w:t xml:space="preserve">.0 </w:t>
      </w:r>
      <w:r>
        <w:rPr>
          <w:rFonts w:ascii="Arial" w:eastAsia="MS Mincho" w:hAnsi="Arial" w:cs="Arial"/>
          <w:b/>
          <w:sz w:val="24"/>
          <w:szCs w:val="24"/>
          <w:lang w:eastAsia="ja-JP"/>
        </w:rPr>
        <w:t>Attachments</w:t>
      </w:r>
    </w:p>
    <w:p w14:paraId="621E1D08" w14:textId="77777777" w:rsidR="00DD3F34" w:rsidRPr="004908BE" w:rsidRDefault="00DD3F34" w:rsidP="00DD3F34">
      <w:pPr>
        <w:widowControl w:val="0"/>
        <w:autoSpaceDE w:val="0"/>
        <w:autoSpaceDN w:val="0"/>
        <w:adjustRightInd w:val="0"/>
        <w:spacing w:after="0" w:line="240" w:lineRule="auto"/>
        <w:rPr>
          <w:rFonts w:ascii="Arial" w:eastAsia="MS Mincho" w:hAnsi="Arial" w:cs="Arial"/>
          <w:b/>
          <w:sz w:val="24"/>
          <w:szCs w:val="24"/>
          <w:lang w:eastAsia="ja-JP"/>
        </w:rPr>
      </w:pPr>
    </w:p>
    <w:p w14:paraId="650D1FD7" w14:textId="26F1D982" w:rsidR="00DD3F34" w:rsidRPr="00DD3F34" w:rsidRDefault="00DD3F34" w:rsidP="00DD3F34">
      <w:pPr>
        <w:pStyle w:val="ListParagraph"/>
        <w:widowControl w:val="0"/>
        <w:numPr>
          <w:ilvl w:val="0"/>
          <w:numId w:val="4"/>
        </w:numPr>
        <w:autoSpaceDE w:val="0"/>
        <w:autoSpaceDN w:val="0"/>
        <w:adjustRightInd w:val="0"/>
        <w:spacing w:after="0" w:line="240" w:lineRule="auto"/>
        <w:rPr>
          <w:rFonts w:eastAsia="MS Mincho" w:cstheme="minorHAnsi"/>
          <w:lang w:eastAsia="ja-JP"/>
        </w:rPr>
      </w:pPr>
      <w:r w:rsidRPr="00DD3F34">
        <w:rPr>
          <w:rFonts w:eastAsia="MS Mincho" w:cstheme="minorHAnsi"/>
          <w:lang w:eastAsia="ja-JP"/>
        </w:rPr>
        <w:t>A sample Management Plan</w:t>
      </w:r>
    </w:p>
    <w:p w14:paraId="3D98B8AF" w14:textId="140797A7" w:rsidR="00DD3F34" w:rsidRDefault="00DD3F34" w:rsidP="00DD3F34">
      <w:pPr>
        <w:pStyle w:val="ListParagraph"/>
        <w:widowControl w:val="0"/>
        <w:numPr>
          <w:ilvl w:val="0"/>
          <w:numId w:val="4"/>
        </w:numPr>
        <w:autoSpaceDE w:val="0"/>
        <w:autoSpaceDN w:val="0"/>
        <w:adjustRightInd w:val="0"/>
        <w:spacing w:after="0" w:line="240" w:lineRule="auto"/>
        <w:rPr>
          <w:rFonts w:eastAsia="MS Mincho" w:cstheme="minorHAnsi"/>
          <w:lang w:eastAsia="ja-JP"/>
        </w:rPr>
      </w:pPr>
      <w:r>
        <w:rPr>
          <w:rFonts w:eastAsia="MS Mincho" w:cstheme="minorHAnsi"/>
          <w:lang w:eastAsia="ja-JP"/>
        </w:rPr>
        <w:t>Kettle Hole Pond Conservation Strategy</w:t>
      </w:r>
    </w:p>
    <w:p w14:paraId="0251A8DB" w14:textId="4099BB1B" w:rsidR="0085617E" w:rsidRDefault="0085617E" w:rsidP="00DD3F34">
      <w:pPr>
        <w:pStyle w:val="ListParagraph"/>
        <w:widowControl w:val="0"/>
        <w:numPr>
          <w:ilvl w:val="0"/>
          <w:numId w:val="4"/>
        </w:numPr>
        <w:autoSpaceDE w:val="0"/>
        <w:autoSpaceDN w:val="0"/>
        <w:adjustRightInd w:val="0"/>
        <w:spacing w:after="0" w:line="240" w:lineRule="auto"/>
        <w:rPr>
          <w:rFonts w:eastAsia="MS Mincho" w:cstheme="minorHAnsi"/>
          <w:lang w:eastAsia="ja-JP"/>
        </w:rPr>
      </w:pPr>
      <w:r>
        <w:rPr>
          <w:rFonts w:eastAsia="MS Mincho" w:cstheme="minorHAnsi"/>
          <w:lang w:eastAsia="ja-JP"/>
        </w:rPr>
        <w:t>Kettle Hole Pond Conservation Plan</w:t>
      </w:r>
    </w:p>
    <w:p w14:paraId="08776AAF" w14:textId="3FD37105" w:rsidR="00DD3F34" w:rsidRPr="00DD3F34" w:rsidRDefault="00DD3F34" w:rsidP="00DD3F34">
      <w:pPr>
        <w:pStyle w:val="ListParagraph"/>
        <w:widowControl w:val="0"/>
        <w:numPr>
          <w:ilvl w:val="0"/>
          <w:numId w:val="4"/>
        </w:numPr>
        <w:autoSpaceDE w:val="0"/>
        <w:autoSpaceDN w:val="0"/>
        <w:adjustRightInd w:val="0"/>
        <w:spacing w:after="0" w:line="240" w:lineRule="auto"/>
        <w:rPr>
          <w:rFonts w:eastAsia="MS Mincho" w:cstheme="minorHAnsi"/>
          <w:lang w:eastAsia="ja-JP"/>
        </w:rPr>
      </w:pPr>
      <w:r>
        <w:rPr>
          <w:rFonts w:eastAsia="MS Mincho" w:cstheme="minorHAnsi"/>
          <w:lang w:eastAsia="ja-JP"/>
        </w:rPr>
        <w:t>Kettle Hole Pond Survey Methods Manual</w:t>
      </w:r>
    </w:p>
    <w:sectPr w:rsidR="00DD3F34" w:rsidRPr="00DD3F34" w:rsidSect="0036362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146EC"/>
    <w:multiLevelType w:val="hybridMultilevel"/>
    <w:tmpl w:val="9D96F3DE"/>
    <w:lvl w:ilvl="0" w:tplc="D18ECCD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8783E89"/>
    <w:multiLevelType w:val="hybridMultilevel"/>
    <w:tmpl w:val="C55E39C0"/>
    <w:lvl w:ilvl="0" w:tplc="FB4C1C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D44A47"/>
    <w:multiLevelType w:val="hybridMultilevel"/>
    <w:tmpl w:val="09AAFC7C"/>
    <w:lvl w:ilvl="0" w:tplc="AD0AE5DE">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175622"/>
    <w:multiLevelType w:val="hybridMultilevel"/>
    <w:tmpl w:val="F394309E"/>
    <w:lvl w:ilvl="0" w:tplc="B3FC531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001"/>
    <w:rsid w:val="0002105E"/>
    <w:rsid w:val="00045EEF"/>
    <w:rsid w:val="000600F6"/>
    <w:rsid w:val="000A008D"/>
    <w:rsid w:val="000A7FC6"/>
    <w:rsid w:val="000C52A2"/>
    <w:rsid w:val="000D6D4A"/>
    <w:rsid w:val="000E74CF"/>
    <w:rsid w:val="001E610F"/>
    <w:rsid w:val="0020359A"/>
    <w:rsid w:val="00233A69"/>
    <w:rsid w:val="002534A6"/>
    <w:rsid w:val="00284848"/>
    <w:rsid w:val="002B0822"/>
    <w:rsid w:val="002E0071"/>
    <w:rsid w:val="002E59C1"/>
    <w:rsid w:val="00333058"/>
    <w:rsid w:val="003415EA"/>
    <w:rsid w:val="0036362F"/>
    <w:rsid w:val="00385A7E"/>
    <w:rsid w:val="00390402"/>
    <w:rsid w:val="003A097C"/>
    <w:rsid w:val="003D2876"/>
    <w:rsid w:val="003D7658"/>
    <w:rsid w:val="003F5275"/>
    <w:rsid w:val="00405D68"/>
    <w:rsid w:val="0041050F"/>
    <w:rsid w:val="004133DD"/>
    <w:rsid w:val="00465A38"/>
    <w:rsid w:val="004908BE"/>
    <w:rsid w:val="00540AEA"/>
    <w:rsid w:val="00540C65"/>
    <w:rsid w:val="005876ED"/>
    <w:rsid w:val="005F1BDC"/>
    <w:rsid w:val="00645E2D"/>
    <w:rsid w:val="00683408"/>
    <w:rsid w:val="00686035"/>
    <w:rsid w:val="006B050A"/>
    <w:rsid w:val="006B3E77"/>
    <w:rsid w:val="006F2324"/>
    <w:rsid w:val="00710AFB"/>
    <w:rsid w:val="007578FC"/>
    <w:rsid w:val="007B1B86"/>
    <w:rsid w:val="007D4DBA"/>
    <w:rsid w:val="00807A26"/>
    <w:rsid w:val="00814D91"/>
    <w:rsid w:val="0085617E"/>
    <w:rsid w:val="00891AFF"/>
    <w:rsid w:val="008B6896"/>
    <w:rsid w:val="008C0358"/>
    <w:rsid w:val="008C7001"/>
    <w:rsid w:val="008D5E5E"/>
    <w:rsid w:val="008E7BC3"/>
    <w:rsid w:val="00910462"/>
    <w:rsid w:val="00951DC0"/>
    <w:rsid w:val="00970F3B"/>
    <w:rsid w:val="009B7C76"/>
    <w:rsid w:val="00A10BF6"/>
    <w:rsid w:val="00A60C67"/>
    <w:rsid w:val="00A82402"/>
    <w:rsid w:val="00A9061B"/>
    <w:rsid w:val="00A92A06"/>
    <w:rsid w:val="00AA2D8C"/>
    <w:rsid w:val="00AD2B43"/>
    <w:rsid w:val="00B73ACC"/>
    <w:rsid w:val="00BD25B3"/>
    <w:rsid w:val="00BE75CA"/>
    <w:rsid w:val="00C03FCE"/>
    <w:rsid w:val="00C41971"/>
    <w:rsid w:val="00D029A0"/>
    <w:rsid w:val="00D6016D"/>
    <w:rsid w:val="00DD3F34"/>
    <w:rsid w:val="00DF2911"/>
    <w:rsid w:val="00E246BB"/>
    <w:rsid w:val="00E44626"/>
    <w:rsid w:val="00E765B7"/>
    <w:rsid w:val="00E77B43"/>
    <w:rsid w:val="00E934FF"/>
    <w:rsid w:val="00EC79B0"/>
    <w:rsid w:val="00EF3603"/>
    <w:rsid w:val="00F37C90"/>
    <w:rsid w:val="00F75091"/>
    <w:rsid w:val="00F812B1"/>
    <w:rsid w:val="00FD5519"/>
    <w:rsid w:val="00FE1EED"/>
    <w:rsid w:val="00FE258D"/>
    <w:rsid w:val="00FE56E9"/>
    <w:rsid w:val="00FE63FC"/>
    <w:rsid w:val="00FF6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DAE0"/>
  <w15:docId w15:val="{57FAFC6A-C573-4E92-8800-D3BAA9F4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7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001"/>
    <w:pPr>
      <w:ind w:left="720"/>
      <w:contextualSpacing/>
    </w:pPr>
  </w:style>
  <w:style w:type="character" w:styleId="Hyperlink">
    <w:name w:val="Hyperlink"/>
    <w:basedOn w:val="DefaultParagraphFont"/>
    <w:uiPriority w:val="99"/>
    <w:unhideWhenUsed/>
    <w:rsid w:val="008C7001"/>
    <w:rPr>
      <w:color w:val="0563C1" w:themeColor="hyperlink"/>
      <w:u w:val="single"/>
    </w:rPr>
  </w:style>
  <w:style w:type="table" w:styleId="TableGrid">
    <w:name w:val="Table Grid"/>
    <w:basedOn w:val="TableNormal"/>
    <w:uiPriority w:val="59"/>
    <w:rsid w:val="008C7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E5E"/>
    <w:rPr>
      <w:rFonts w:ascii="Segoe UI" w:hAnsi="Segoe UI" w:cs="Segoe UI"/>
      <w:sz w:val="18"/>
      <w:szCs w:val="18"/>
    </w:rPr>
  </w:style>
  <w:style w:type="character" w:styleId="UnresolvedMention">
    <w:name w:val="Unresolved Mention"/>
    <w:basedOn w:val="DefaultParagraphFont"/>
    <w:uiPriority w:val="99"/>
    <w:semiHidden/>
    <w:unhideWhenUsed/>
    <w:rsid w:val="00E246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94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s4ee8tOrTAhXO0RoKHV3wC4IQjRwIBw&amp;url=http://www.herefordhart.org/&amp;psig=AFQjCNFp3A1k18IsZvnDL21G9lMPomISMA&amp;ust=1494680360191388" TargetMode="External"/><Relationship Id="rId13" Type="http://schemas.openxmlformats.org/officeDocument/2006/relationships/hyperlink" Target="mailto:d.hutton@herefordshirewt.co.uk"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herefordshirew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arthheritagetrust.org/pub/" TargetMode="External"/><Relationship Id="rId5" Type="http://schemas.openxmlformats.org/officeDocument/2006/relationships/hyperlink" Target="https://www.google.co.uk/imgres?imgurl=http://ehtchampions.org.uk/ch/wp-content/uploads/2012/12/Trust-Logo-large.jpg&amp;imgrefurl=http://ehtchampions.org.uk/ch/all-about/about-the-trust/&amp;docid=1qDG3yaTbrtZVM&amp;tbnid=UHBfEEUVrn_lCM:&amp;vet=10ahUKEwi9zbCLtOrTAhWoI8AKHaCADjYQMwhkKDUwNQ..i&amp;w=1310&amp;h=415&amp;bih=592&amp;biw=1242&amp;q=herefordshire%20and%20worcestershire%20earth%20heritage%20trust&amp;ved=0ahUKEwi9zbCLtOrTAhWoI8AKHaCADjYQMwhkKDUwNQ&amp;iact=mrc&amp;uact=8" TargetMode="External"/><Relationship Id="rId15" Type="http://schemas.openxmlformats.org/officeDocument/2006/relationships/theme" Target="theme/theme1.xml"/><Relationship Id="rId10" Type="http://schemas.openxmlformats.org/officeDocument/2006/relationships/hyperlink" Target="http://herefordhart.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Nixon</dc:creator>
  <cp:lastModifiedBy>David Hutton</cp:lastModifiedBy>
  <cp:revision>5</cp:revision>
  <cp:lastPrinted>2017-05-12T21:28:00Z</cp:lastPrinted>
  <dcterms:created xsi:type="dcterms:W3CDTF">2020-04-09T08:13:00Z</dcterms:created>
  <dcterms:modified xsi:type="dcterms:W3CDTF">2020-04-09T08:34:00Z</dcterms:modified>
</cp:coreProperties>
</file>